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6F" w:rsidRPr="0008376F" w:rsidRDefault="0008376F" w:rsidP="0008376F">
      <w:pPr>
        <w:jc w:val="both"/>
        <w:rPr>
          <w:b/>
          <w:bCs/>
        </w:rPr>
      </w:pPr>
      <w:r>
        <w:rPr>
          <w:b/>
          <w:bCs/>
        </w:rPr>
        <w:t>2</w:t>
      </w:r>
      <w:r w:rsidRPr="0008376F">
        <w:rPr>
          <w:b/>
          <w:bCs/>
        </w:rPr>
        <w:t>η Τροποποίηση της 1ης Πρόσκλησης για την υποβολή προτάσεων έργων (πράξεων) ιδιωτικού χαρακτήρα στο πλαίσιο της Προτεραιότητας 4 «Αύξηση της απασχόλησης και της εδαφικής συνοχής» του Επιχειρησιακού Προγράμματος Αλιείας και Θάλασσας 2014-2020.</w:t>
      </w:r>
    </w:p>
    <w:p w:rsidR="0008376F" w:rsidRPr="0008376F" w:rsidRDefault="0008376F" w:rsidP="0008376F">
      <w:pPr>
        <w:jc w:val="both"/>
      </w:pPr>
      <w:r w:rsidRPr="0008376F">
        <w:t> </w:t>
      </w:r>
    </w:p>
    <w:p w:rsidR="0008376F" w:rsidRPr="0008376F" w:rsidRDefault="0008376F" w:rsidP="0008376F">
      <w:pPr>
        <w:jc w:val="both"/>
      </w:pPr>
      <w:r w:rsidRPr="0008376F">
        <w:t>Στο πλαίσιο του Μέτρου 8.3.3 του Προγράμματος Αλιείας και Θάλασσας 2014 – 2020 (</w:t>
      </w:r>
      <w:proofErr w:type="spellStart"/>
      <w:r w:rsidRPr="0008376F">
        <w:t>ΕΠΑλΘ</w:t>
      </w:r>
      <w:proofErr w:type="spellEnd"/>
      <w:r w:rsidRPr="0008376F">
        <w:t xml:space="preserve"> 2014-2020), η ΑΝΑΠΤΥΞΙΑΚΗ  ΙΟΝΙΩΝ ΝΗΣΩΝ ΑΑΕ ΟΤΑ- ΑΝΙΟΝ  –, τροποποιεί την υπ’ </w:t>
      </w:r>
      <w:proofErr w:type="spellStart"/>
      <w:r w:rsidRPr="0008376F">
        <w:t>αριθμ</w:t>
      </w:r>
      <w:proofErr w:type="spellEnd"/>
      <w:r w:rsidRPr="0008376F">
        <w:t xml:space="preserve">.  </w:t>
      </w:r>
      <w:r w:rsidRPr="0008376F">
        <w:rPr>
          <w:b/>
        </w:rPr>
        <w:t xml:space="preserve">12712/8-2-2022 </w:t>
      </w:r>
      <w:r w:rsidRPr="0008376F">
        <w:rPr>
          <w:bCs/>
        </w:rPr>
        <w:t>1η Τροποποίηση της</w:t>
      </w:r>
      <w:r w:rsidRPr="0008376F">
        <w:rPr>
          <w:b/>
          <w:bCs/>
        </w:rPr>
        <w:t xml:space="preserve"> </w:t>
      </w:r>
      <w:r w:rsidRPr="0008376F">
        <w:t>1η Πρόσκληση για την υποβολή προτάσεων έργων (πράξεων) ιδιωτικού χαρακτήρα στο πλαίσιο της Προτεραιότητας 4 «Αύξηση της απασχόλησης και της εδαφικής συνοχής» του Επιχειρησιακού Προγράμματος Αλιείας και Θάλασσας 2014-2020.</w:t>
      </w:r>
    </w:p>
    <w:p w:rsidR="0008376F" w:rsidRDefault="0008376F" w:rsidP="0008376F">
      <w:pPr>
        <w:jc w:val="both"/>
      </w:pPr>
      <w:r>
        <w:t xml:space="preserve"> Η αλλαγή  που αφορά την 2</w:t>
      </w:r>
      <w:r w:rsidRPr="0008376F">
        <w:t xml:space="preserve">η τροποποίηση, είναι </w:t>
      </w:r>
      <w:r>
        <w:t>η</w:t>
      </w:r>
      <w:r w:rsidRPr="0008376F">
        <w:t xml:space="preserve"> εξής </w:t>
      </w:r>
    </w:p>
    <w:p w:rsidR="0008376F" w:rsidRPr="0008376F" w:rsidRDefault="0008376F" w:rsidP="0008376F">
      <w:pPr>
        <w:numPr>
          <w:ilvl w:val="0"/>
          <w:numId w:val="1"/>
        </w:numPr>
        <w:jc w:val="both"/>
        <w:rPr>
          <w:b/>
        </w:rPr>
      </w:pPr>
      <w:r w:rsidRPr="0008376F">
        <w:t>Τροποποίηση του κεφαλαίου</w:t>
      </w:r>
      <w:r>
        <w:t xml:space="preserve"> </w:t>
      </w:r>
      <w:r w:rsidRPr="0008376F">
        <w:rPr>
          <w:b/>
        </w:rPr>
        <w:t>9</w:t>
      </w:r>
      <w:r>
        <w:rPr>
          <w:b/>
        </w:rPr>
        <w:t xml:space="preserve"> </w:t>
      </w:r>
      <w:r w:rsidRPr="0008376F">
        <w:rPr>
          <w:b/>
          <w:u w:val="single"/>
        </w:rPr>
        <w:t>Π</w:t>
      </w:r>
      <w:r>
        <w:rPr>
          <w:b/>
          <w:u w:val="single"/>
        </w:rPr>
        <w:t xml:space="preserve">ΡΟΥΠΟΛΟΓΙΣΜΟΣ ΠΡΑΞΕΩΝ </w:t>
      </w:r>
      <w:r w:rsidRPr="0008376F">
        <w:rPr>
          <w:b/>
          <w:u w:val="single"/>
        </w:rPr>
        <w:t xml:space="preserve">– ΧΡΟΝΟΔΙΑΓΡΑΜΜΑ ΥΛΟΠΟΙΗΣΗΣ </w:t>
      </w:r>
    </w:p>
    <w:p w:rsidR="0008376F" w:rsidRPr="0008376F" w:rsidRDefault="0008376F" w:rsidP="0008376F">
      <w:pPr>
        <w:jc w:val="both"/>
        <w:rPr>
          <w:b/>
        </w:rPr>
      </w:pPr>
      <w:r w:rsidRPr="0008376F">
        <w:rPr>
          <w:b/>
        </w:rPr>
        <w:t>διαγράφεται η ακόλουθη παράγραφος :</w:t>
      </w:r>
    </w:p>
    <w:p w:rsidR="0008376F" w:rsidRPr="0008376F" w:rsidRDefault="0008376F" w:rsidP="0008376F">
      <w:pPr>
        <w:jc w:val="both"/>
        <w:rPr>
          <w:b/>
          <w:u w:val="single"/>
        </w:rPr>
      </w:pPr>
      <w:r w:rsidRPr="0008376F">
        <w:t xml:space="preserve">Επίσης για τις </w:t>
      </w:r>
      <w:r w:rsidRPr="0008376F">
        <w:rPr>
          <w:b/>
          <w:u w:val="single"/>
        </w:rPr>
        <w:t>υποδομές διανυκτερεύσεις , δεν επιτρέπεται η υποβολή αίτηση στήριξης με συνολικό προϋπολογισμό μεγαλύτερο των 200.000,00</w:t>
      </w:r>
      <w:r w:rsidRPr="0008376F">
        <w:rPr>
          <w:u w:val="single"/>
        </w:rPr>
        <w:t xml:space="preserve">€  και </w:t>
      </w:r>
      <w:r w:rsidRPr="0008376F">
        <w:rPr>
          <w:b/>
          <w:u w:val="single"/>
        </w:rPr>
        <w:t xml:space="preserve">για υπηρεσίες εστίασης δεν επιτρέπεται η υποβολή αίτηση στήριξης με συνολικό προϋπολογισμό μεγαλύτερο των 80.000,00€.  </w:t>
      </w:r>
    </w:p>
    <w:p w:rsidR="0008376F" w:rsidRPr="0008376F" w:rsidRDefault="0008376F" w:rsidP="00FE0EEF">
      <w:pPr>
        <w:jc w:val="both"/>
        <w:rPr>
          <w:b/>
        </w:rPr>
      </w:pPr>
      <w:r w:rsidRPr="0008376F">
        <w:rPr>
          <w:b/>
        </w:rPr>
        <w:t>προστίθεται η ακόλουθη παράγραφος:</w:t>
      </w:r>
    </w:p>
    <w:p w:rsidR="00FE0EEF" w:rsidRDefault="00FE0EEF" w:rsidP="00FE0EEF">
      <w:pPr>
        <w:jc w:val="both"/>
      </w:pPr>
      <w:r w:rsidRPr="00FE0EEF">
        <w:t>Κάθε δυνητικός δικαιούχος μπορεί να πραγματοποιήσει επενδυτική πρόταση με</w:t>
      </w:r>
      <w:r w:rsidRPr="00FE0EEF">
        <w:br/>
        <w:t>προϋπολογισμό μεγαλύτερο του μέγιστου επιχορηγούμενου προϋπολογισμού</w:t>
      </w:r>
      <w:r>
        <w:t xml:space="preserve">. </w:t>
      </w:r>
      <w:r w:rsidRPr="00FE0EEF">
        <w:t>Στην</w:t>
      </w:r>
      <w:r w:rsidRPr="00FE0EEF">
        <w:br/>
        <w:t>περίπτωση αυτή, παρόλο που οι υπερβάλλουσες δαπάνες δεν επιχορηγούνται, αντικείμενο</w:t>
      </w:r>
      <w:r w:rsidRPr="00FE0EEF">
        <w:br/>
        <w:t>αξιολόγησης και παρακολούθησης-ελέγχου αποτελεί το σύνολο της επενδυτικής πρότασης</w:t>
      </w:r>
      <w:r w:rsidRPr="00FE0EEF">
        <w:br/>
        <w:t>και το σύνολο του υπερβάλλοντος κόστους, καλύπτεται αποκλειστικά με ιδιωτική συμμετοχή.</w:t>
      </w:r>
    </w:p>
    <w:p w:rsidR="00FE0EEF" w:rsidRDefault="00FE0EEF" w:rsidP="00FE0EEF">
      <w:pPr>
        <w:jc w:val="both"/>
      </w:pPr>
      <w:r>
        <w:t xml:space="preserve">Σε καμία περίπτωση όμως δεν μπορεί να υποβάλει πράξη άνω των 600.000€ και για άυλες ενέργειες άνω των 100.00€. </w:t>
      </w:r>
    </w:p>
    <w:p w:rsidR="007340EA" w:rsidRDefault="0008376F" w:rsidP="00FE0EEF">
      <w:pPr>
        <w:jc w:val="both"/>
      </w:pPr>
    </w:p>
    <w:sectPr w:rsidR="007340EA" w:rsidSect="00D25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1619"/>
    <w:multiLevelType w:val="multilevel"/>
    <w:tmpl w:val="E07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EEF"/>
    <w:rsid w:val="0008376F"/>
    <w:rsid w:val="001B03B4"/>
    <w:rsid w:val="00D25820"/>
    <w:rsid w:val="00E1207B"/>
    <w:rsid w:val="00FE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2022-02-16T08:53:00Z</dcterms:created>
  <dcterms:modified xsi:type="dcterms:W3CDTF">2022-02-16T09:30:00Z</dcterms:modified>
</cp:coreProperties>
</file>