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DF790" w14:textId="1FD5D3D4" w:rsidR="006F118A" w:rsidRPr="001E08D5" w:rsidRDefault="00ED52F2" w:rsidP="008254EE">
      <w:pPr>
        <w:spacing w:after="0" w:line="240" w:lineRule="auto"/>
        <w:jc w:val="center"/>
        <w:rPr>
          <w:rFonts w:ascii="Calibri" w:eastAsia="Times New Roman" w:hAnsi="Calibri" w:cs="Calibri"/>
          <w:b/>
          <w:bCs/>
          <w:color w:val="000000"/>
          <w:kern w:val="0"/>
          <w:sz w:val="28"/>
          <w:szCs w:val="28"/>
          <w:lang w:eastAsia="el-GR"/>
          <w14:ligatures w14:val="none"/>
        </w:rPr>
      </w:pPr>
      <w:r w:rsidRPr="001E08D5">
        <w:rPr>
          <w:rFonts w:ascii="Calibri" w:eastAsia="Times New Roman" w:hAnsi="Calibri" w:cs="Calibri"/>
          <w:b/>
          <w:bCs/>
          <w:color w:val="000000"/>
          <w:kern w:val="0"/>
          <w:sz w:val="28"/>
          <w:szCs w:val="28"/>
          <w:lang w:eastAsia="el-GR"/>
          <w14:ligatures w14:val="none"/>
        </w:rPr>
        <w:t xml:space="preserve">ΕΝΗΜΕΡΩΤΙΚΟ ΣΗΜΕΙΩΜΑ </w:t>
      </w:r>
      <w:r w:rsidR="006F118A" w:rsidRPr="001E08D5">
        <w:rPr>
          <w:rFonts w:ascii="Calibri" w:eastAsia="Times New Roman" w:hAnsi="Calibri" w:cs="Calibri"/>
          <w:b/>
          <w:bCs/>
          <w:color w:val="000000"/>
          <w:kern w:val="0"/>
          <w:sz w:val="28"/>
          <w:szCs w:val="28"/>
          <w:lang w:eastAsia="el-GR"/>
          <w14:ligatures w14:val="none"/>
        </w:rPr>
        <w:t>ΠΑΛΥΘ ΙΟΝΙΩΝ ΝΗΣΩΝ 2021 – 2027</w:t>
      </w:r>
    </w:p>
    <w:p w14:paraId="5D173290" w14:textId="77777777" w:rsidR="00ED52F2" w:rsidRDefault="00ED52F2" w:rsidP="008254EE">
      <w:pPr>
        <w:spacing w:after="0" w:line="240" w:lineRule="auto"/>
        <w:jc w:val="center"/>
        <w:rPr>
          <w:rFonts w:ascii="Calibri" w:eastAsia="Times New Roman" w:hAnsi="Calibri" w:cs="Calibri"/>
          <w:b/>
          <w:bCs/>
          <w:color w:val="000000"/>
          <w:kern w:val="0"/>
          <w:lang w:eastAsia="el-GR"/>
          <w14:ligatures w14:val="none"/>
        </w:rPr>
      </w:pPr>
    </w:p>
    <w:p w14:paraId="2E435B67" w14:textId="0313F1CE" w:rsidR="006F118A" w:rsidRPr="006F118A" w:rsidRDefault="006F118A" w:rsidP="006F118A">
      <w:pPr>
        <w:spacing w:after="0" w:line="240" w:lineRule="auto"/>
        <w:jc w:val="both"/>
        <w:rPr>
          <w:rFonts w:ascii="Calibri" w:eastAsia="Times New Roman" w:hAnsi="Calibri" w:cs="Calibri"/>
          <w:color w:val="000000"/>
          <w:kern w:val="0"/>
          <w:lang w:eastAsia="el-GR"/>
          <w14:ligatures w14:val="none"/>
        </w:rPr>
      </w:pPr>
      <w:r w:rsidRPr="004D2365">
        <w:rPr>
          <w:rFonts w:ascii="Calibri" w:eastAsia="Times New Roman" w:hAnsi="Calibri" w:cs="Calibri"/>
          <w:b/>
          <w:bCs/>
          <w:color w:val="000000"/>
          <w:kern w:val="0"/>
          <w:lang w:eastAsia="el-GR"/>
          <w14:ligatures w14:val="none"/>
        </w:rPr>
        <w:t>Υπόμνημα:</w:t>
      </w:r>
      <w:r w:rsidRPr="006F118A">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 xml:space="preserve">Στο </w:t>
      </w:r>
      <w:r w:rsidR="004D2365">
        <w:rPr>
          <w:rFonts w:ascii="Calibri" w:eastAsia="Times New Roman" w:hAnsi="Calibri" w:cs="Calibri"/>
          <w:color w:val="000000"/>
          <w:kern w:val="0"/>
          <w:lang w:eastAsia="el-GR"/>
          <w14:ligatures w14:val="none"/>
        </w:rPr>
        <w:t>παρόν</w:t>
      </w:r>
      <w:r w:rsidR="00ED52F2">
        <w:rPr>
          <w:rFonts w:ascii="Calibri" w:eastAsia="Times New Roman" w:hAnsi="Calibri" w:cs="Calibri"/>
          <w:color w:val="000000"/>
          <w:kern w:val="0"/>
          <w:lang w:eastAsia="el-GR"/>
          <w14:ligatures w14:val="none"/>
        </w:rPr>
        <w:t>,</w:t>
      </w:r>
      <w:r>
        <w:rPr>
          <w:rFonts w:ascii="Calibri" w:eastAsia="Times New Roman" w:hAnsi="Calibri" w:cs="Calibri"/>
          <w:color w:val="000000"/>
          <w:kern w:val="0"/>
          <w:lang w:eastAsia="el-GR"/>
          <w14:ligatures w14:val="none"/>
        </w:rPr>
        <w:t xml:space="preserve"> </w:t>
      </w:r>
      <w:r w:rsidR="004D2365">
        <w:rPr>
          <w:rFonts w:ascii="Calibri" w:eastAsia="Times New Roman" w:hAnsi="Calibri" w:cs="Calibri"/>
          <w:color w:val="000000"/>
          <w:kern w:val="0"/>
          <w:lang w:eastAsia="el-GR"/>
          <w14:ligatures w14:val="none"/>
        </w:rPr>
        <w:t>η περίληψη του προγράμματος Αλιείας, Υδατοκαλλιεργειών και Θάλασσας (ΠΑΛΥΘ), για την προγραμματική περίοδο 2021 – 2027, για την Ζώνη Ιονίων Νήσων. Οι</w:t>
      </w:r>
      <w:r w:rsidRPr="006F118A">
        <w:rPr>
          <w:rFonts w:ascii="Calibri" w:eastAsia="Times New Roman" w:hAnsi="Calibri" w:cs="Calibri"/>
          <w:color w:val="000000"/>
          <w:kern w:val="0"/>
          <w:lang w:eastAsia="el-GR"/>
          <w14:ligatures w14:val="none"/>
        </w:rPr>
        <w:t xml:space="preserve"> παρεμβάσεις και ο αρχικός προϋπολογισμός του προγράμματος περιγράφεται κάτωθι. </w:t>
      </w:r>
      <w:r>
        <w:rPr>
          <w:rFonts w:ascii="Calibri" w:eastAsia="Times New Roman" w:hAnsi="Calibri" w:cs="Calibri"/>
          <w:color w:val="000000"/>
          <w:kern w:val="0"/>
          <w:lang w:eastAsia="el-GR"/>
          <w14:ligatures w14:val="none"/>
        </w:rPr>
        <w:t xml:space="preserve">Αναμένουμε την </w:t>
      </w:r>
      <w:r w:rsidR="00675DC0">
        <w:rPr>
          <w:rFonts w:ascii="Calibri" w:eastAsia="Times New Roman" w:hAnsi="Calibri" w:cs="Calibri"/>
          <w:color w:val="000000"/>
          <w:kern w:val="0"/>
          <w:lang w:eastAsia="el-GR"/>
          <w14:ligatures w14:val="none"/>
        </w:rPr>
        <w:t>ολοκλήρωση</w:t>
      </w:r>
      <w:r>
        <w:rPr>
          <w:rFonts w:ascii="Calibri" w:eastAsia="Times New Roman" w:hAnsi="Calibri" w:cs="Calibri"/>
          <w:color w:val="000000"/>
          <w:kern w:val="0"/>
          <w:lang w:eastAsia="el-GR"/>
          <w14:ligatures w14:val="none"/>
        </w:rPr>
        <w:t xml:space="preserve"> της διαδικασία αναμόρφωσης του προγράμματος από την ΕΥΔ ΠΑΛΥΘ, για να καθοριστούν τα κριτήρια αξιολόγησης και υλοποίησης των προτάσεων</w:t>
      </w:r>
      <w:r w:rsidR="006D0C0C">
        <w:rPr>
          <w:rFonts w:ascii="Calibri" w:eastAsia="Times New Roman" w:hAnsi="Calibri" w:cs="Calibri"/>
          <w:color w:val="000000"/>
          <w:kern w:val="0"/>
          <w:lang w:eastAsia="el-GR"/>
          <w14:ligatures w14:val="none"/>
        </w:rPr>
        <w:t xml:space="preserve"> καθώς και την δημοσίευση της Πρόσκλησης για την προχρηματοδότηση των ΟΤΔ των Ιονίων Νήσων.</w:t>
      </w:r>
    </w:p>
    <w:p w14:paraId="616BAEDB" w14:textId="77777777" w:rsidR="006F118A" w:rsidRDefault="006F118A" w:rsidP="008254EE">
      <w:pPr>
        <w:spacing w:after="0" w:line="240" w:lineRule="auto"/>
        <w:jc w:val="center"/>
        <w:rPr>
          <w:rFonts w:ascii="Calibri" w:eastAsia="Times New Roman" w:hAnsi="Calibri" w:cs="Calibri"/>
          <w:b/>
          <w:bCs/>
          <w:color w:val="000000"/>
          <w:kern w:val="0"/>
          <w:lang w:eastAsia="el-GR"/>
          <w14:ligatures w14:val="none"/>
        </w:rPr>
      </w:pPr>
    </w:p>
    <w:p w14:paraId="12056CFF" w14:textId="759FDED0" w:rsidR="006F118A" w:rsidRDefault="004D2365" w:rsidP="008254EE">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3.1. ΠΡΟΠΑΡΑΣΚΕΥΑΣΤΙΚΗ ΦΑΣΗ</w:t>
      </w:r>
    </w:p>
    <w:p w14:paraId="08AA847E" w14:textId="4671AC35" w:rsidR="004D2365" w:rsidRPr="004D2365" w:rsidRDefault="004D2365" w:rsidP="004D2365">
      <w:pPr>
        <w:spacing w:after="0" w:line="240" w:lineRule="auto"/>
        <w:jc w:val="both"/>
        <w:rPr>
          <w:rFonts w:ascii="Calibri" w:eastAsia="Times New Roman" w:hAnsi="Calibri" w:cs="Calibri"/>
          <w:color w:val="000000"/>
          <w:kern w:val="0"/>
          <w:lang w:eastAsia="el-GR"/>
          <w14:ligatures w14:val="none"/>
        </w:rPr>
      </w:pPr>
      <w:r w:rsidRPr="004D2365">
        <w:rPr>
          <w:rFonts w:ascii="Calibri" w:eastAsia="Times New Roman" w:hAnsi="Calibri" w:cs="Calibri"/>
          <w:color w:val="000000"/>
          <w:kern w:val="0"/>
          <w:lang w:eastAsia="el-GR"/>
          <w14:ligatures w14:val="none"/>
        </w:rPr>
        <w:t xml:space="preserve">Έχει υλοποιηθεί </w:t>
      </w:r>
      <w:r>
        <w:rPr>
          <w:rFonts w:ascii="Calibri" w:eastAsia="Times New Roman" w:hAnsi="Calibri" w:cs="Calibri"/>
          <w:color w:val="000000"/>
          <w:kern w:val="0"/>
          <w:lang w:eastAsia="el-GR"/>
          <w14:ligatures w14:val="none"/>
        </w:rPr>
        <w:t xml:space="preserve">επιτυχώς </w:t>
      </w:r>
      <w:r w:rsidRPr="004D2365">
        <w:rPr>
          <w:rFonts w:ascii="Calibri" w:eastAsia="Times New Roman" w:hAnsi="Calibri" w:cs="Calibri"/>
          <w:color w:val="000000"/>
          <w:kern w:val="0"/>
          <w:lang w:eastAsia="el-GR"/>
          <w14:ligatures w14:val="none"/>
        </w:rPr>
        <w:t>με την συνεργασιών των τριών ΟΤΔ/Αναπτυξιακών εταιρειών της ΠΙΝ</w:t>
      </w:r>
      <w:r w:rsidR="00675DC0">
        <w:rPr>
          <w:rFonts w:ascii="Calibri" w:eastAsia="Times New Roman" w:hAnsi="Calibri" w:cs="Calibri"/>
          <w:color w:val="000000"/>
          <w:kern w:val="0"/>
          <w:lang w:eastAsia="el-GR"/>
          <w14:ligatures w14:val="none"/>
        </w:rPr>
        <w:t>. Αναμονή για οδηγίες από την ΕΥΔ ΠΑΛΥΘ για την προετοιμασία και υποβολή των υποέργων στο ΟΠΣ.</w:t>
      </w:r>
    </w:p>
    <w:p w14:paraId="23A42587" w14:textId="77777777" w:rsidR="004D2365" w:rsidRDefault="004D2365" w:rsidP="008254EE">
      <w:pPr>
        <w:spacing w:after="0" w:line="240" w:lineRule="auto"/>
        <w:jc w:val="center"/>
        <w:rPr>
          <w:rFonts w:ascii="Calibri" w:eastAsia="Times New Roman" w:hAnsi="Calibri" w:cs="Calibri"/>
          <w:b/>
          <w:bCs/>
          <w:color w:val="000000"/>
          <w:kern w:val="0"/>
          <w:lang w:eastAsia="el-GR"/>
          <w14:ligatures w14:val="none"/>
        </w:rPr>
      </w:pPr>
    </w:p>
    <w:p w14:paraId="3025AF43" w14:textId="709BCA13" w:rsidR="008254EE" w:rsidRDefault="008254EE" w:rsidP="008254EE">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 xml:space="preserve">3.2. </w:t>
      </w:r>
      <w:r w:rsidRPr="008254EE">
        <w:rPr>
          <w:rFonts w:ascii="Calibri" w:eastAsia="Times New Roman" w:hAnsi="Calibri" w:cs="Calibri"/>
          <w:b/>
          <w:bCs/>
          <w:color w:val="000000"/>
          <w:kern w:val="0"/>
          <w:lang w:eastAsia="el-GR"/>
          <w14:ligatures w14:val="none"/>
        </w:rPr>
        <w:t>ΔΗΜΟΣΙΕΣ ΠΑΡΕΜΒΑΣΕΙΣ ΠΑΛΥΘ ΙΟΝΙΩΝ ΝΗΣΩΝ</w:t>
      </w:r>
    </w:p>
    <w:p w14:paraId="00336FF9" w14:textId="77777777" w:rsidR="00CF67FF" w:rsidRPr="00CF67FF" w:rsidRDefault="00CF67FF" w:rsidP="00CF67FF">
      <w:pPr>
        <w:spacing w:after="0" w:line="240" w:lineRule="auto"/>
      </w:pPr>
      <w:r w:rsidRPr="00CF67FF">
        <w:t>Η ένταση ενίσχυσης είναι 100% επί των επιλέξιμων δαπανών, βάσει του Καν. (ΕΕ) 2021/1139</w:t>
      </w:r>
    </w:p>
    <w:p w14:paraId="06654FA6" w14:textId="7DC7A491" w:rsidR="008254EE" w:rsidRPr="00CF67FF" w:rsidRDefault="00CF67FF" w:rsidP="00CF67FF">
      <w:pPr>
        <w:spacing w:after="0" w:line="240" w:lineRule="auto"/>
        <w:rPr>
          <w:rFonts w:ascii="Calibri" w:eastAsia="Times New Roman" w:hAnsi="Calibri" w:cs="Calibri"/>
          <w:color w:val="000000"/>
          <w:kern w:val="0"/>
          <w:lang w:eastAsia="el-GR"/>
          <w14:ligatures w14:val="none"/>
        </w:rPr>
      </w:pPr>
      <w:r>
        <w:t xml:space="preserve">Ανώτατος </w:t>
      </w:r>
      <w:r w:rsidRPr="00CF67FF">
        <w:t xml:space="preserve">Π/Υ έως 400.000€ </w:t>
      </w:r>
    </w:p>
    <w:p w14:paraId="094350F4" w14:textId="77777777" w:rsidR="00CF67FF" w:rsidRDefault="00CF67FF" w:rsidP="008254EE">
      <w:pPr>
        <w:spacing w:after="0" w:line="240" w:lineRule="auto"/>
        <w:rPr>
          <w:rFonts w:ascii="Calibri" w:eastAsia="Times New Roman" w:hAnsi="Calibri" w:cs="Calibri"/>
          <w:color w:val="000000"/>
          <w:kern w:val="0"/>
          <w:lang w:eastAsia="el-GR"/>
          <w14:ligatures w14:val="none"/>
        </w:rPr>
      </w:pPr>
    </w:p>
    <w:p w14:paraId="005E4112" w14:textId="6E577CBC" w:rsidR="006D0C0C" w:rsidRPr="006D0C0C" w:rsidRDefault="006D0C0C" w:rsidP="00167609">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3.2.</w:t>
      </w:r>
      <w:r w:rsidRPr="006D0C0C">
        <w:rPr>
          <w:rFonts w:ascii="Calibri" w:eastAsia="Times New Roman" w:hAnsi="Calibri" w:cs="Calibri"/>
          <w:b/>
          <w:bCs/>
          <w:color w:val="000000"/>
          <w:kern w:val="0"/>
          <w:lang w:eastAsia="el-GR"/>
          <w14:ligatures w14:val="none"/>
        </w:rPr>
        <w:t>1</w:t>
      </w:r>
      <w:r>
        <w:rPr>
          <w:rFonts w:ascii="Calibri" w:eastAsia="Times New Roman" w:hAnsi="Calibri" w:cs="Calibri"/>
          <w:b/>
          <w:bCs/>
          <w:color w:val="000000"/>
          <w:kern w:val="0"/>
          <w:lang w:eastAsia="el-GR"/>
          <w14:ligatures w14:val="none"/>
        </w:rPr>
        <w:t xml:space="preserve"> </w:t>
      </w:r>
      <w:r w:rsidRPr="008254EE">
        <w:rPr>
          <w:rFonts w:ascii="Calibri" w:eastAsia="Times New Roman" w:hAnsi="Calibri" w:cs="Calibri"/>
          <w:b/>
          <w:bCs/>
          <w:color w:val="000000"/>
          <w:kern w:val="0"/>
          <w:lang w:eastAsia="el-GR"/>
          <w14:ligatures w14:val="none"/>
        </w:rPr>
        <w:t>ΔΗΜΟΣΙΕΣ ΠΑΡΕΜΒΑΣΕΙΣ ΠΑΛΥΘ ΙΟΝΙΩΝ ΝΗΣΩΝ</w:t>
      </w:r>
    </w:p>
    <w:p w14:paraId="045D2086" w14:textId="4E9334D2" w:rsidR="005E6370" w:rsidRPr="00EB5993" w:rsidRDefault="006D0C0C" w:rsidP="00167609">
      <w:pPr>
        <w:spacing w:after="0" w:line="240" w:lineRule="auto"/>
        <w:rPr>
          <w:rFonts w:ascii="Calibri" w:eastAsia="Times New Roman" w:hAnsi="Calibri" w:cs="Calibri"/>
          <w:color w:val="FF0000"/>
          <w:kern w:val="0"/>
          <w:lang w:eastAsia="el-GR"/>
          <w14:ligatures w14:val="none"/>
        </w:rPr>
      </w:pPr>
      <w:r>
        <w:rPr>
          <w:rFonts w:ascii="Calibri" w:eastAsia="Times New Roman" w:hAnsi="Calibri" w:cs="Calibri"/>
          <w:color w:val="FF0000"/>
          <w:kern w:val="0"/>
          <w:lang w:val="en-US" w:eastAsia="el-GR"/>
          <w14:ligatures w14:val="none"/>
        </w:rPr>
        <w:t>T</w:t>
      </w:r>
      <w:r w:rsidR="00167609">
        <w:rPr>
          <w:rFonts w:ascii="Calibri" w:eastAsia="Times New Roman" w:hAnsi="Calibri" w:cs="Calibri"/>
          <w:color w:val="FF0000"/>
          <w:kern w:val="0"/>
          <w:lang w:eastAsia="el-GR"/>
          <w14:ligatures w14:val="none"/>
        </w:rPr>
        <w:t>Σ</w:t>
      </w:r>
      <w:r w:rsidR="00167609" w:rsidRPr="00167609">
        <w:rPr>
          <w:rFonts w:ascii="Calibri" w:eastAsia="Times New Roman" w:hAnsi="Calibri" w:cs="Calibri"/>
          <w:color w:val="FF0000"/>
          <w:kern w:val="0"/>
          <w:lang w:eastAsia="el-GR"/>
          <w14:ligatures w14:val="none"/>
        </w:rPr>
        <w:t xml:space="preserve">: </w:t>
      </w:r>
      <w:r w:rsidR="005E6370" w:rsidRPr="005E6370">
        <w:rPr>
          <w:rFonts w:ascii="Calibri" w:eastAsia="Times New Roman" w:hAnsi="Calibri" w:cs="Calibri"/>
          <w:color w:val="FF0000"/>
          <w:kern w:val="0"/>
          <w:lang w:eastAsia="el-GR"/>
          <w14:ligatures w14:val="none"/>
        </w:rPr>
        <w:t>ΥΠΟΔΟΜΕΣ ΕΞΥΠΗΡΕΤΗΣΗΣ ΤΗΣ ΑΛΙΕΙΑΣ</w:t>
      </w:r>
      <w:r w:rsidR="00EB5993">
        <w:rPr>
          <w:rFonts w:ascii="Calibri" w:eastAsia="Times New Roman" w:hAnsi="Calibri" w:cs="Calibri"/>
          <w:color w:val="FF0000"/>
          <w:kern w:val="0"/>
          <w:lang w:eastAsia="el-GR"/>
          <w14:ligatures w14:val="none"/>
        </w:rPr>
        <w:t xml:space="preserve"> ΚΑΙ ΤΟΥ ΘΑΛΑΣΣΙΟΥ ΤΟΥΡΙΣΜΟΥ</w:t>
      </w:r>
    </w:p>
    <w:p w14:paraId="58655DAB" w14:textId="77777777" w:rsidR="00E54432" w:rsidRDefault="008254EE" w:rsidP="00E54432">
      <w:pPr>
        <w:pStyle w:val="a3"/>
        <w:numPr>
          <w:ilvl w:val="0"/>
          <w:numId w:val="1"/>
        </w:numPr>
        <w:spacing w:after="0" w:line="240" w:lineRule="auto"/>
        <w:rPr>
          <w:rFonts w:ascii="Calibri" w:eastAsia="Times New Roman" w:hAnsi="Calibri" w:cs="Calibri"/>
          <w:color w:val="000000"/>
          <w:kern w:val="0"/>
          <w:lang w:eastAsia="el-GR"/>
          <w14:ligatures w14:val="none"/>
        </w:rPr>
      </w:pPr>
      <w:r w:rsidRPr="008254EE">
        <w:rPr>
          <w:rFonts w:ascii="Calibri" w:eastAsia="Times New Roman" w:hAnsi="Calibri" w:cs="Calibri"/>
          <w:color w:val="000000"/>
          <w:kern w:val="0"/>
          <w:lang w:eastAsia="el-GR"/>
          <w14:ligatures w14:val="none"/>
        </w:rPr>
        <w:t xml:space="preserve">Δημιουργία, αναβάθμιση, επέκταση ή εκσυγχρονισμό: </w:t>
      </w:r>
    </w:p>
    <w:p w14:paraId="10A8E807" w14:textId="77777777" w:rsidR="00E54432" w:rsidRDefault="00E54432" w:rsidP="00E54432">
      <w:pPr>
        <w:pStyle w:val="a3"/>
        <w:numPr>
          <w:ilvl w:val="0"/>
          <w:numId w:val="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w:t>
      </w:r>
      <w:r w:rsidR="008254EE" w:rsidRPr="00E54432">
        <w:rPr>
          <w:rFonts w:ascii="Calibri" w:eastAsia="Times New Roman" w:hAnsi="Calibri" w:cs="Calibri"/>
          <w:color w:val="000000"/>
          <w:kern w:val="0"/>
          <w:lang w:eastAsia="el-GR"/>
          <w14:ligatures w14:val="none"/>
        </w:rPr>
        <w:t xml:space="preserve">λιευτικών καταφυγίων, αλιευτικών λιμένων, προβλητών και αγκυροβολίων για την προστασία των σκαφών από τις καιρικές συνθήκες, </w:t>
      </w:r>
    </w:p>
    <w:p w14:paraId="18C4F4AC" w14:textId="3ADA1E33" w:rsidR="008254EE" w:rsidRPr="00E54432" w:rsidRDefault="00E54432" w:rsidP="00E54432">
      <w:pPr>
        <w:pStyle w:val="a3"/>
        <w:numPr>
          <w:ilvl w:val="0"/>
          <w:numId w:val="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Ι</w:t>
      </w:r>
      <w:r w:rsidR="008254EE" w:rsidRPr="00E54432">
        <w:rPr>
          <w:rFonts w:ascii="Calibri" w:eastAsia="Times New Roman" w:hAnsi="Calibri" w:cs="Calibri"/>
          <w:color w:val="000000"/>
          <w:kern w:val="0"/>
          <w:lang w:eastAsia="el-GR"/>
          <w14:ligatures w14:val="none"/>
        </w:rPr>
        <w:t>χθυαγορών, κοινών υποδομών εξυπηρέτησης αλιέων, κ.λπ. συναφών υποδομών, με έμφαση στις απαραίτητες υποδομές μικρής κλίμακας και υποδομές διευκόλυνσης των ΑΜΕΑ.</w:t>
      </w:r>
    </w:p>
    <w:p w14:paraId="18057438" w14:textId="77777777" w:rsidR="008254EE" w:rsidRPr="00B3207D" w:rsidRDefault="008254EE" w:rsidP="008254EE">
      <w:pPr>
        <w:pStyle w:val="a3"/>
        <w:spacing w:after="0" w:line="240" w:lineRule="auto"/>
        <w:rPr>
          <w:rFonts w:ascii="Calibri" w:eastAsia="Times New Roman" w:hAnsi="Calibri" w:cs="Calibri"/>
          <w:color w:val="000000"/>
          <w:kern w:val="0"/>
          <w:lang w:eastAsia="el-GR"/>
          <w14:ligatures w14:val="none"/>
        </w:rPr>
      </w:pPr>
    </w:p>
    <w:p w14:paraId="0B8881B0" w14:textId="2D591E80" w:rsidR="006D0C0C" w:rsidRPr="006D0C0C" w:rsidRDefault="006D0C0C" w:rsidP="006D0C0C">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3.2.</w:t>
      </w:r>
      <w:r w:rsidRPr="006D0C0C">
        <w:rPr>
          <w:rFonts w:ascii="Calibri" w:eastAsia="Times New Roman" w:hAnsi="Calibri" w:cs="Calibri"/>
          <w:b/>
          <w:bCs/>
          <w:color w:val="000000"/>
          <w:kern w:val="0"/>
          <w:lang w:eastAsia="el-GR"/>
          <w14:ligatures w14:val="none"/>
        </w:rPr>
        <w:t>2</w:t>
      </w:r>
      <w:r>
        <w:rPr>
          <w:rFonts w:ascii="Calibri" w:eastAsia="Times New Roman" w:hAnsi="Calibri" w:cs="Calibri"/>
          <w:b/>
          <w:bCs/>
          <w:color w:val="000000"/>
          <w:kern w:val="0"/>
          <w:lang w:eastAsia="el-GR"/>
          <w14:ligatures w14:val="none"/>
        </w:rPr>
        <w:t xml:space="preserve"> </w:t>
      </w:r>
      <w:r w:rsidRPr="008254EE">
        <w:rPr>
          <w:rFonts w:ascii="Calibri" w:eastAsia="Times New Roman" w:hAnsi="Calibri" w:cs="Calibri"/>
          <w:b/>
          <w:bCs/>
          <w:color w:val="000000"/>
          <w:kern w:val="0"/>
          <w:lang w:eastAsia="el-GR"/>
          <w14:ligatures w14:val="none"/>
        </w:rPr>
        <w:t>ΔΗΜΟΣΙΕΣ ΠΑΡΕΜΒΑΣΕΙΣ ΠΑΛΥΘ ΙΟΝΙΩΝ ΝΗΣΩΝ</w:t>
      </w:r>
    </w:p>
    <w:p w14:paraId="75D62D7A" w14:textId="7EDA508B" w:rsidR="005E6370" w:rsidRPr="005E6370" w:rsidRDefault="006D0C0C" w:rsidP="00167609">
      <w:pPr>
        <w:spacing w:after="0" w:line="240" w:lineRule="auto"/>
        <w:rPr>
          <w:rFonts w:ascii="Calibri" w:eastAsia="Times New Roman" w:hAnsi="Calibri" w:cs="Calibri"/>
          <w:color w:val="FF0000"/>
          <w:kern w:val="0"/>
          <w:lang w:eastAsia="el-GR"/>
          <w14:ligatures w14:val="none"/>
        </w:rPr>
      </w:pPr>
      <w:r>
        <w:rPr>
          <w:rFonts w:ascii="Calibri" w:eastAsia="Times New Roman" w:hAnsi="Calibri" w:cs="Calibri"/>
          <w:color w:val="FF0000"/>
          <w:kern w:val="0"/>
          <w:lang w:val="en-US" w:eastAsia="el-GR"/>
          <w14:ligatures w14:val="none"/>
        </w:rPr>
        <w:t>T</w:t>
      </w:r>
      <w:r w:rsidR="00167609">
        <w:rPr>
          <w:rFonts w:ascii="Calibri" w:eastAsia="Times New Roman" w:hAnsi="Calibri" w:cs="Calibri"/>
          <w:color w:val="FF0000"/>
          <w:kern w:val="0"/>
          <w:lang w:eastAsia="el-GR"/>
          <w14:ligatures w14:val="none"/>
        </w:rPr>
        <w:t>Σ</w:t>
      </w:r>
      <w:r w:rsidR="00167609" w:rsidRPr="00167609">
        <w:rPr>
          <w:rFonts w:ascii="Calibri" w:eastAsia="Times New Roman" w:hAnsi="Calibri" w:cs="Calibri"/>
          <w:color w:val="FF0000"/>
          <w:kern w:val="0"/>
          <w:lang w:eastAsia="el-GR"/>
          <w14:ligatures w14:val="none"/>
        </w:rPr>
        <w:t xml:space="preserve">: </w:t>
      </w:r>
      <w:r w:rsidR="005E6370" w:rsidRPr="005E6370">
        <w:rPr>
          <w:rFonts w:ascii="Calibri" w:eastAsia="Times New Roman" w:hAnsi="Calibri" w:cs="Calibri"/>
          <w:color w:val="FF0000"/>
          <w:kern w:val="0"/>
          <w:lang w:eastAsia="el-GR"/>
          <w14:ligatures w14:val="none"/>
        </w:rPr>
        <w:t>ΠΡΟΣΤΑΣΙΑ ΚΑΙ ΑΝΑΔΕΙΞΗ</w:t>
      </w:r>
      <w:r w:rsidR="0090691C">
        <w:rPr>
          <w:rFonts w:ascii="Calibri" w:eastAsia="Times New Roman" w:hAnsi="Calibri" w:cs="Calibri"/>
          <w:color w:val="FF0000"/>
          <w:kern w:val="0"/>
          <w:lang w:eastAsia="el-GR"/>
          <w14:ligatures w14:val="none"/>
        </w:rPr>
        <w:t xml:space="preserve"> ΠΕΡΙΒΑΛΛΟΝΤΙΚΑ ΠΡΟΣΤΑΤΕΥΟΜΕΝΩΝ</w:t>
      </w:r>
      <w:r w:rsidR="005E6370" w:rsidRPr="005E6370">
        <w:rPr>
          <w:rFonts w:ascii="Calibri" w:eastAsia="Times New Roman" w:hAnsi="Calibri" w:cs="Calibri"/>
          <w:color w:val="FF0000"/>
          <w:kern w:val="0"/>
          <w:lang w:eastAsia="el-GR"/>
          <w14:ligatures w14:val="none"/>
        </w:rPr>
        <w:t xml:space="preserve"> ΠΕΡΙΟΧΩΝ ΚΑΙ </w:t>
      </w:r>
      <w:r w:rsidR="005E6370">
        <w:rPr>
          <w:rFonts w:ascii="Calibri" w:eastAsia="Times New Roman" w:hAnsi="Calibri" w:cs="Calibri"/>
          <w:color w:val="FF0000"/>
          <w:kern w:val="0"/>
          <w:lang w:eastAsia="el-GR"/>
          <w14:ligatures w14:val="none"/>
        </w:rPr>
        <w:t xml:space="preserve">ΠΕΡΙΟΧΩΝ </w:t>
      </w:r>
      <w:r w:rsidR="005E6370" w:rsidRPr="005E6370">
        <w:rPr>
          <w:rFonts w:ascii="Calibri" w:eastAsia="Times New Roman" w:hAnsi="Calibri" w:cs="Calibri"/>
          <w:color w:val="FF0000"/>
          <w:kern w:val="0"/>
          <w:lang w:eastAsia="el-GR"/>
          <w14:ligatures w14:val="none"/>
        </w:rPr>
        <w:t>ΙΔΙΑΙΤΕΡΟΥ ΠΕΡΙΒΑΛΛΟΝΤΙΚΟΥ ΕΝΔΙΑΦΕΡΟΝΤΟΣ</w:t>
      </w:r>
    </w:p>
    <w:p w14:paraId="49D3EEEF" w14:textId="77777777" w:rsidR="00E54432" w:rsidRDefault="008254EE" w:rsidP="00E54432">
      <w:pPr>
        <w:pStyle w:val="a3"/>
        <w:numPr>
          <w:ilvl w:val="0"/>
          <w:numId w:val="1"/>
        </w:numPr>
        <w:spacing w:after="0" w:line="240" w:lineRule="auto"/>
        <w:rPr>
          <w:rFonts w:ascii="Calibri" w:eastAsia="Times New Roman" w:hAnsi="Calibri" w:cs="Calibri"/>
          <w:color w:val="000000"/>
          <w:kern w:val="0"/>
          <w:lang w:eastAsia="el-GR"/>
          <w14:ligatures w14:val="none"/>
        </w:rPr>
      </w:pPr>
      <w:r w:rsidRPr="008254EE">
        <w:rPr>
          <w:rFonts w:ascii="Calibri" w:eastAsia="Times New Roman" w:hAnsi="Calibri" w:cs="Calibri"/>
          <w:color w:val="000000"/>
          <w:kern w:val="0"/>
          <w:lang w:eastAsia="el-GR"/>
          <w14:ligatures w14:val="none"/>
        </w:rPr>
        <w:t xml:space="preserve">Δημιουργία, αναβάθμιση, επέκταση ή εκσυγχρονισμό υποδομών και υπηρεσιών για την προστασία - βελτίωση - ανάδειξη - αξιοποίηση των περιβαλλοντικών πλεονεκτημάτων των θαλάσσιων - αλιευτικών περιοχών όπως: </w:t>
      </w:r>
    </w:p>
    <w:p w14:paraId="13C8E4B1" w14:textId="1C0AAAEC" w:rsidR="008254EE" w:rsidRPr="00E54432" w:rsidRDefault="00E54432" w:rsidP="00E54432">
      <w:pPr>
        <w:pStyle w:val="a3"/>
        <w:numPr>
          <w:ilvl w:val="0"/>
          <w:numId w:val="5"/>
        </w:numPr>
        <w:spacing w:after="0" w:line="240" w:lineRule="auto"/>
        <w:rPr>
          <w:rFonts w:ascii="Calibri" w:eastAsia="Times New Roman" w:hAnsi="Calibri" w:cs="Calibri"/>
          <w:color w:val="000000"/>
          <w:kern w:val="0"/>
          <w:lang w:eastAsia="el-GR"/>
          <w14:ligatures w14:val="none"/>
        </w:rPr>
      </w:pPr>
      <w:r w:rsidRPr="00E54432">
        <w:rPr>
          <w:rFonts w:ascii="Calibri" w:eastAsia="Times New Roman" w:hAnsi="Calibri" w:cs="Calibri"/>
          <w:color w:val="000000"/>
          <w:kern w:val="0"/>
          <w:lang w:eastAsia="el-GR"/>
          <w14:ligatures w14:val="none"/>
        </w:rPr>
        <w:t>Η δ</w:t>
      </w:r>
      <w:r w:rsidR="008254EE" w:rsidRPr="00E54432">
        <w:rPr>
          <w:rFonts w:ascii="Calibri" w:eastAsia="Times New Roman" w:hAnsi="Calibri" w:cs="Calibri"/>
          <w:color w:val="000000"/>
          <w:kern w:val="0"/>
          <w:lang w:eastAsia="el-GR"/>
          <w14:ligatures w14:val="none"/>
        </w:rPr>
        <w:t xml:space="preserve">ημιουργία θαλάσσιων πάρκων, </w:t>
      </w:r>
    </w:p>
    <w:p w14:paraId="40AA348F" w14:textId="2C29CDAB" w:rsidR="008254EE" w:rsidRDefault="00E54432" w:rsidP="00E54432">
      <w:pPr>
        <w:pStyle w:val="a3"/>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w:t>
      </w:r>
      <w:r w:rsidR="008254EE" w:rsidRPr="008254EE">
        <w:rPr>
          <w:rFonts w:ascii="Calibri" w:eastAsia="Times New Roman" w:hAnsi="Calibri" w:cs="Calibri"/>
          <w:color w:val="000000"/>
          <w:kern w:val="0"/>
          <w:lang w:eastAsia="el-GR"/>
          <w14:ligatures w14:val="none"/>
        </w:rPr>
        <w:t xml:space="preserve">ράσεις προστασίας - διαχείρισης - αποκατάστασης - παρακολούθησης των θαλάσσιων προστατευόμενων περιοχών και περιοχών NATURA 2000, </w:t>
      </w:r>
    </w:p>
    <w:p w14:paraId="473855AB" w14:textId="49E7F08F" w:rsidR="008254EE" w:rsidRDefault="00E54432" w:rsidP="00E54432">
      <w:pPr>
        <w:pStyle w:val="a3"/>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w:t>
      </w:r>
      <w:r w:rsidR="008254EE" w:rsidRPr="008254EE">
        <w:rPr>
          <w:rFonts w:ascii="Calibri" w:eastAsia="Times New Roman" w:hAnsi="Calibri" w:cs="Calibri"/>
          <w:color w:val="000000"/>
          <w:kern w:val="0"/>
          <w:lang w:eastAsia="el-GR"/>
          <w14:ligatures w14:val="none"/>
        </w:rPr>
        <w:t xml:space="preserve">ιευκόλυνση της διεξαγωγής δραστηριοτήτων κατάδυσης και παρατήρησης του θαλάσσιου περιβάλλοντος (π.χ. θαλάσσιες και καταδυτικές διαδρομές, αγκυροβόλια, καταδυτικά πάρκα), υποδομές μικρής κλίμακας για την ανάδειξη θαλάσσιων – αλιευτικών - παράκτιων περιοχών φυσικού κάλλους - αξιοθέατων και μνημείων της φύσης ή του πολιτισμού (π.χ. σήμανση και ενημερωτικές πινακίδες αξιοθέατων - μνημείων, παρατηρητήρια, θέσεις θέας και υπαίθριας αναψυχής, παράκτια πεδία αναρρίχησης, συμπεριλαμβανομένου του συναφούς εξοπλισμού όπως εξυπηρέτηση, ασφάλεια, προσβασιμότητα επισκεπτών, πυρόσβεση, αντιμετώπιση έκτακτων αναγκών), </w:t>
      </w:r>
    </w:p>
    <w:p w14:paraId="029709C9" w14:textId="55A148EC" w:rsidR="008254EE" w:rsidRDefault="00E54432" w:rsidP="00E54432">
      <w:pPr>
        <w:pStyle w:val="a3"/>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w:t>
      </w:r>
      <w:r w:rsidR="008254EE" w:rsidRPr="008254EE">
        <w:rPr>
          <w:rFonts w:ascii="Calibri" w:eastAsia="Times New Roman" w:hAnsi="Calibri" w:cs="Calibri"/>
          <w:color w:val="000000"/>
          <w:kern w:val="0"/>
          <w:lang w:eastAsia="el-GR"/>
          <w14:ligatures w14:val="none"/>
        </w:rPr>
        <w:t>ράσεις ευαισθητοποίησης – ενημέρωσης, δράσεις πληροφόρησης - προβολής και ανάδειξης, κ.λπ.</w:t>
      </w:r>
    </w:p>
    <w:p w14:paraId="67620224" w14:textId="77777777" w:rsidR="00EB5993" w:rsidRDefault="00EB5993" w:rsidP="008254EE">
      <w:pPr>
        <w:pStyle w:val="a3"/>
        <w:spacing w:after="0" w:line="240" w:lineRule="auto"/>
        <w:rPr>
          <w:rFonts w:ascii="Calibri" w:eastAsia="Times New Roman" w:hAnsi="Calibri" w:cs="Calibri"/>
          <w:color w:val="000000"/>
          <w:kern w:val="0"/>
          <w:lang w:eastAsia="el-GR"/>
          <w14:ligatures w14:val="none"/>
        </w:rPr>
      </w:pPr>
    </w:p>
    <w:p w14:paraId="2C6933E7" w14:textId="4EF3E50C" w:rsidR="006D0C0C" w:rsidRPr="006D0C0C" w:rsidRDefault="006D0C0C" w:rsidP="006D0C0C">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lastRenderedPageBreak/>
        <w:t>3.2.</w:t>
      </w:r>
      <w:r w:rsidRPr="006D0C0C">
        <w:rPr>
          <w:rFonts w:ascii="Calibri" w:eastAsia="Times New Roman" w:hAnsi="Calibri" w:cs="Calibri"/>
          <w:b/>
          <w:bCs/>
          <w:color w:val="000000"/>
          <w:kern w:val="0"/>
          <w:lang w:eastAsia="el-GR"/>
          <w14:ligatures w14:val="none"/>
        </w:rPr>
        <w:t>3</w:t>
      </w:r>
      <w:r>
        <w:rPr>
          <w:rFonts w:ascii="Calibri" w:eastAsia="Times New Roman" w:hAnsi="Calibri" w:cs="Calibri"/>
          <w:b/>
          <w:bCs/>
          <w:color w:val="000000"/>
          <w:kern w:val="0"/>
          <w:lang w:eastAsia="el-GR"/>
          <w14:ligatures w14:val="none"/>
        </w:rPr>
        <w:t xml:space="preserve"> </w:t>
      </w:r>
      <w:r w:rsidRPr="008254EE">
        <w:rPr>
          <w:rFonts w:ascii="Calibri" w:eastAsia="Times New Roman" w:hAnsi="Calibri" w:cs="Calibri"/>
          <w:b/>
          <w:bCs/>
          <w:color w:val="000000"/>
          <w:kern w:val="0"/>
          <w:lang w:eastAsia="el-GR"/>
          <w14:ligatures w14:val="none"/>
        </w:rPr>
        <w:t>ΔΗΜΟΣΙΕΣ ΠΑΡΕΜΒΑΣΕΙΣ ΠΑΛΥΘ ΙΟΝΙΩΝ ΝΗΣΩΝ</w:t>
      </w:r>
    </w:p>
    <w:p w14:paraId="165D1195" w14:textId="6142FD22" w:rsidR="008254EE" w:rsidRPr="00167609" w:rsidRDefault="006D0C0C" w:rsidP="00167609">
      <w:pPr>
        <w:spacing w:after="0" w:line="240" w:lineRule="auto"/>
        <w:rPr>
          <w:rFonts w:ascii="Calibri" w:eastAsia="Times New Roman" w:hAnsi="Calibri" w:cs="Calibri"/>
          <w:color w:val="FF0000"/>
          <w:kern w:val="0"/>
          <w:lang w:eastAsia="el-GR"/>
          <w14:ligatures w14:val="none"/>
        </w:rPr>
      </w:pPr>
      <w:r>
        <w:rPr>
          <w:rFonts w:ascii="Calibri" w:eastAsia="Times New Roman" w:hAnsi="Calibri" w:cs="Calibri"/>
          <w:color w:val="FF0000"/>
          <w:kern w:val="0"/>
          <w:lang w:val="en-US" w:eastAsia="el-GR"/>
          <w14:ligatures w14:val="none"/>
        </w:rPr>
        <w:t>T</w:t>
      </w:r>
      <w:r w:rsidR="00167609" w:rsidRPr="00167609">
        <w:rPr>
          <w:rFonts w:ascii="Calibri" w:eastAsia="Times New Roman" w:hAnsi="Calibri" w:cs="Calibri"/>
          <w:color w:val="FF0000"/>
          <w:kern w:val="0"/>
          <w:lang w:eastAsia="el-GR"/>
          <w14:ligatures w14:val="none"/>
        </w:rPr>
        <w:t xml:space="preserve">Σ: </w:t>
      </w:r>
      <w:r w:rsidR="00EB5993" w:rsidRPr="00167609">
        <w:rPr>
          <w:rFonts w:ascii="Calibri" w:eastAsia="Times New Roman" w:hAnsi="Calibri" w:cs="Calibri"/>
          <w:color w:val="FF0000"/>
          <w:kern w:val="0"/>
          <w:lang w:eastAsia="el-GR"/>
          <w14:ligatures w14:val="none"/>
        </w:rPr>
        <w:t>ΠΟΛΙΤΙΣΤΙΚΕΣ ΚΑΙ ΥΠΟΔΟΜΕΣ</w:t>
      </w:r>
      <w:r w:rsidR="00E379C9" w:rsidRPr="00167609">
        <w:rPr>
          <w:rFonts w:ascii="Calibri" w:eastAsia="Times New Roman" w:hAnsi="Calibri" w:cs="Calibri"/>
          <w:color w:val="FF0000"/>
          <w:kern w:val="0"/>
          <w:lang w:eastAsia="el-GR"/>
          <w14:ligatures w14:val="none"/>
        </w:rPr>
        <w:t xml:space="preserve"> ΕΞΥΠΗΡΕΤΗΣΗΣ ΕΠΙΣΚΕΠΤΩΝ</w:t>
      </w:r>
    </w:p>
    <w:p w14:paraId="46AF271C" w14:textId="77777777" w:rsidR="00E54432" w:rsidRDefault="008254EE" w:rsidP="00E54432">
      <w:pPr>
        <w:pStyle w:val="a3"/>
        <w:numPr>
          <w:ilvl w:val="0"/>
          <w:numId w:val="1"/>
        </w:numPr>
        <w:spacing w:after="0" w:line="240" w:lineRule="auto"/>
        <w:rPr>
          <w:rFonts w:ascii="Calibri" w:eastAsia="Times New Roman" w:hAnsi="Calibri" w:cs="Calibri"/>
          <w:color w:val="000000"/>
          <w:kern w:val="0"/>
          <w:lang w:eastAsia="el-GR"/>
          <w14:ligatures w14:val="none"/>
        </w:rPr>
      </w:pPr>
      <w:r w:rsidRPr="008254EE">
        <w:rPr>
          <w:rFonts w:ascii="Calibri" w:eastAsia="Times New Roman" w:hAnsi="Calibri" w:cs="Calibri"/>
          <w:color w:val="000000"/>
          <w:kern w:val="0"/>
          <w:lang w:eastAsia="el-GR"/>
          <w14:ligatures w14:val="none"/>
        </w:rPr>
        <w:t xml:space="preserve">Δημιουργία, αναβάθμιση, ανάδειξη, μετατροπή και προβολή: </w:t>
      </w:r>
    </w:p>
    <w:p w14:paraId="090142CF" w14:textId="20BA540B" w:rsidR="008254EE" w:rsidRPr="00E54432" w:rsidRDefault="00E54432" w:rsidP="00E54432">
      <w:pPr>
        <w:pStyle w:val="a3"/>
        <w:numPr>
          <w:ilvl w:val="0"/>
          <w:numId w:val="6"/>
        </w:numPr>
        <w:spacing w:after="0" w:line="240" w:lineRule="auto"/>
        <w:rPr>
          <w:rFonts w:ascii="Calibri" w:eastAsia="Times New Roman" w:hAnsi="Calibri" w:cs="Calibri"/>
          <w:color w:val="000000"/>
          <w:kern w:val="0"/>
          <w:lang w:eastAsia="el-GR"/>
          <w14:ligatures w14:val="none"/>
        </w:rPr>
      </w:pPr>
      <w:r w:rsidRPr="00E54432">
        <w:rPr>
          <w:rFonts w:ascii="Calibri" w:eastAsia="Times New Roman" w:hAnsi="Calibri" w:cs="Calibri"/>
          <w:color w:val="000000"/>
          <w:kern w:val="0"/>
          <w:lang w:eastAsia="el-GR"/>
          <w14:ligatures w14:val="none"/>
        </w:rPr>
        <w:t>Υ</w:t>
      </w:r>
      <w:r w:rsidR="008254EE" w:rsidRPr="00E54432">
        <w:rPr>
          <w:rFonts w:ascii="Calibri" w:eastAsia="Times New Roman" w:hAnsi="Calibri" w:cs="Calibri"/>
          <w:color w:val="000000"/>
          <w:kern w:val="0"/>
          <w:lang w:eastAsia="el-GR"/>
          <w14:ligatures w14:val="none"/>
        </w:rPr>
        <w:t>φιστάμενου κτιριακού αποθέματος και υποδομών που σχετίζονται με τη θάλασσα και την αλιεία συμπεριλαμβανόμενης της πολιτιστικής κληρονομιάς στους τομείς της θάλασσας και της αλιείας (π.χ. φάροι, ναυτικά μουσεία - εκθετήρια - συλλογές, μουσεία - εκθέσεις θαλάσσιων ειδών, ενυδρεία, παραδοσιακά σκάφη, συστήματα ανέλκυσης / καθέλκυσης σκαφών, κ.λπ.).</w:t>
      </w:r>
    </w:p>
    <w:p w14:paraId="23399C50" w14:textId="77777777" w:rsidR="00441E02" w:rsidRDefault="00441E02"/>
    <w:p w14:paraId="37D1F6E0" w14:textId="6524D5EE" w:rsidR="00CF67FF" w:rsidRDefault="006F118A" w:rsidP="008254EE">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 xml:space="preserve">3.3. </w:t>
      </w:r>
      <w:r w:rsidR="00CF67FF">
        <w:rPr>
          <w:rFonts w:ascii="Calibri" w:eastAsia="Times New Roman" w:hAnsi="Calibri" w:cs="Calibri"/>
          <w:b/>
          <w:bCs/>
          <w:color w:val="000000"/>
          <w:kern w:val="0"/>
          <w:lang w:eastAsia="el-GR"/>
          <w14:ligatures w14:val="none"/>
        </w:rPr>
        <w:t>ΙΔΙΩΤΙΚΕΣ ΠΑΡΕΜΒΑΣΕΙΣ</w:t>
      </w:r>
    </w:p>
    <w:p w14:paraId="54ACEFB0" w14:textId="77777777" w:rsidR="00CF67FF" w:rsidRPr="000C246E" w:rsidRDefault="00CF67FF" w:rsidP="00675DC0">
      <w:pPr>
        <w:spacing w:after="0" w:line="240" w:lineRule="auto"/>
        <w:rPr>
          <w:rFonts w:ascii="Calibri" w:eastAsia="Times New Roman" w:hAnsi="Calibri" w:cs="Calibri"/>
          <w:b/>
          <w:bCs/>
          <w:color w:val="000000"/>
          <w:kern w:val="0"/>
          <w:lang w:eastAsia="el-GR"/>
          <w14:ligatures w14:val="none"/>
        </w:rPr>
      </w:pPr>
    </w:p>
    <w:p w14:paraId="2B5F65E3" w14:textId="149FE1FA" w:rsidR="008254EE" w:rsidRPr="00167609" w:rsidRDefault="008254EE" w:rsidP="00CF67FF">
      <w:pPr>
        <w:spacing w:after="0" w:line="240" w:lineRule="auto"/>
        <w:jc w:val="center"/>
        <w:rPr>
          <w:rFonts w:ascii="Calibri" w:eastAsia="Times New Roman" w:hAnsi="Calibri" w:cs="Calibri"/>
          <w:b/>
          <w:bCs/>
          <w:color w:val="000000"/>
          <w:kern w:val="0"/>
          <w:lang w:eastAsia="el-GR"/>
          <w14:ligatures w14:val="none"/>
        </w:rPr>
      </w:pPr>
      <w:r w:rsidRPr="00167609">
        <w:rPr>
          <w:rFonts w:ascii="Calibri" w:eastAsia="Times New Roman" w:hAnsi="Calibri" w:cs="Calibri"/>
          <w:b/>
          <w:bCs/>
          <w:color w:val="000000"/>
          <w:kern w:val="0"/>
          <w:lang w:eastAsia="el-GR"/>
          <w14:ligatures w14:val="none"/>
        </w:rPr>
        <w:t>3.3.1. ΙΔΙΩΤΙΚΕΣ ΠΑΡΕΜΒΑΣΕΙΣ ΠΑΛΥΘ ΙΟΝΙΩΝ ΝΗΣΩΝ</w:t>
      </w:r>
    </w:p>
    <w:p w14:paraId="000F454B" w14:textId="1EB65402" w:rsidR="008254EE" w:rsidRPr="00167609" w:rsidRDefault="006D0C0C" w:rsidP="008254EE">
      <w:pPr>
        <w:pStyle w:val="Default"/>
        <w:rPr>
          <w:rFonts w:ascii="Calibri" w:eastAsia="Times New Roman" w:hAnsi="Calibri" w:cs="Calibri"/>
          <w:color w:val="FF0000"/>
          <w:sz w:val="22"/>
          <w:szCs w:val="22"/>
          <w:lang w:eastAsia="el-GR"/>
          <w14:ligatures w14:val="none"/>
        </w:rPr>
      </w:pPr>
      <w:r>
        <w:rPr>
          <w:rFonts w:ascii="Calibri" w:eastAsia="Times New Roman" w:hAnsi="Calibri" w:cs="Calibri"/>
          <w:color w:val="FF0000"/>
          <w:lang w:val="en-US" w:eastAsia="el-GR"/>
          <w14:ligatures w14:val="none"/>
        </w:rPr>
        <w:t>T</w:t>
      </w:r>
      <w:r w:rsidR="00675DC0" w:rsidRPr="00167609">
        <w:rPr>
          <w:rFonts w:ascii="Calibri" w:eastAsia="Times New Roman" w:hAnsi="Calibri" w:cs="Calibri"/>
          <w:color w:val="FF0000"/>
          <w:lang w:eastAsia="el-GR"/>
          <w14:ligatures w14:val="none"/>
        </w:rPr>
        <w:t xml:space="preserve">Σ: </w:t>
      </w:r>
      <w:r w:rsidR="00675DC0" w:rsidRPr="00675DC0">
        <w:rPr>
          <w:rFonts w:ascii="Calibri" w:eastAsia="Times New Roman" w:hAnsi="Calibri" w:cs="Calibri"/>
          <w:color w:val="FF0000"/>
          <w:lang w:eastAsia="el-GR"/>
          <w14:ligatures w14:val="none"/>
        </w:rPr>
        <w:t>ΤΟΥΡΙΣΜΟΣ ΣΤΟ ΠΛΑΙΣΙΟ ΤΗΣ ΤΟΠΙΚΗΣ ΓΑΛΑΖΙΑΣ ΟΙΚΟΝΟΜΙΑΣ</w:t>
      </w:r>
    </w:p>
    <w:p w14:paraId="79EC3E7D" w14:textId="77777777" w:rsidR="008254EE" w:rsidRPr="00167609" w:rsidRDefault="008254EE" w:rsidP="008254EE">
      <w:pPr>
        <w:pStyle w:val="Default"/>
        <w:numPr>
          <w:ilvl w:val="0"/>
          <w:numId w:val="3"/>
        </w:numPr>
        <w:rPr>
          <w:rFonts w:ascii="Calibri" w:eastAsia="Times New Roman" w:hAnsi="Calibri" w:cs="Calibri"/>
          <w:sz w:val="22"/>
          <w:szCs w:val="22"/>
          <w:lang w:eastAsia="el-GR"/>
          <w14:ligatures w14:val="none"/>
        </w:rPr>
      </w:pPr>
      <w:r w:rsidRPr="00167609">
        <w:rPr>
          <w:rFonts w:ascii="Calibri" w:eastAsia="Times New Roman" w:hAnsi="Calibri" w:cs="Calibri"/>
          <w:sz w:val="22"/>
          <w:szCs w:val="22"/>
          <w:lang w:eastAsia="el-GR"/>
          <w14:ligatures w14:val="none"/>
        </w:rPr>
        <w:t xml:space="preserve">Εκσυγχρονισμούς για τις λειτουργικές μορφές και κατηγορίες μη κύριων ξενοδοχειακών καταλυμάτων με προτεραιότητα στις ενεργειακές αναβαθμίσεις των μονάδων αυτών, μέσου αξιοποίησης τεχνολογιών ΑΠΕ και διαχείρισης/επεξεργασίας υδάτων/υγρών αποβλήτων, καθώς και στην ανάπτυξη συνεργασιών και πρωτοβουλιών σχετικών με εναλλακτικές τουριστικές δραστηριότητες αλιευτικό/καταδυτικό τουρισμό και δραστηριοτήτων στο θαλάσσιο περιβάλλον. </w:t>
      </w:r>
    </w:p>
    <w:p w14:paraId="0FA8E5A0" w14:textId="5D7DDA41" w:rsidR="008254EE" w:rsidRPr="00167609" w:rsidRDefault="008254EE" w:rsidP="008254EE">
      <w:pPr>
        <w:pStyle w:val="Default"/>
        <w:numPr>
          <w:ilvl w:val="0"/>
          <w:numId w:val="3"/>
        </w:numPr>
        <w:rPr>
          <w:rFonts w:ascii="Calibri" w:eastAsia="Times New Roman" w:hAnsi="Calibri" w:cs="Calibri"/>
          <w:sz w:val="22"/>
          <w:szCs w:val="22"/>
          <w:lang w:eastAsia="el-GR"/>
          <w14:ligatures w14:val="none"/>
        </w:rPr>
      </w:pPr>
      <w:r w:rsidRPr="00167609">
        <w:rPr>
          <w:rFonts w:ascii="Calibri" w:eastAsia="Times New Roman" w:hAnsi="Calibri" w:cs="Calibri"/>
          <w:sz w:val="22"/>
          <w:szCs w:val="22"/>
          <w:lang w:eastAsia="el-GR"/>
          <w14:ligatures w14:val="none"/>
        </w:rPr>
        <w:t>Επιχειρήσεις ειδικών μορφών εναλλακτικού τουρισμού (π.χ. τουριστικά γραφεία για επέκταση ή διατήρηση δραστηριότητας σε εξειδικευμένες υπηρεσίες εναλλακτικού τουρισμού).</w:t>
      </w:r>
    </w:p>
    <w:p w14:paraId="3B1EF88F" w14:textId="77777777" w:rsidR="00675DC0" w:rsidRPr="00167609" w:rsidRDefault="00675DC0" w:rsidP="00675DC0">
      <w:pPr>
        <w:spacing w:after="0" w:line="240" w:lineRule="auto"/>
        <w:ind w:left="360"/>
      </w:pPr>
      <w:r w:rsidRPr="00167609">
        <w:t>Η ένταση ενίσχυσης είναι από 50% έως τα ειδικά μέγιστα ποσοστά έντασης ενίσχυσης ανά κατηγορία πράξης του Παραρτήματος ΙΙΙ του Καν. (ΕΕ) 2021/1137.</w:t>
      </w:r>
    </w:p>
    <w:p w14:paraId="3EC5329C" w14:textId="37322991" w:rsidR="008254EE" w:rsidRPr="00167609" w:rsidRDefault="008254EE" w:rsidP="00675DC0">
      <w:pPr>
        <w:pStyle w:val="Default"/>
        <w:rPr>
          <w:rFonts w:ascii="Calibri" w:eastAsia="Times New Roman" w:hAnsi="Calibri" w:cs="Calibri"/>
          <w:sz w:val="22"/>
          <w:szCs w:val="22"/>
          <w:lang w:eastAsia="el-GR"/>
          <w14:ligatures w14:val="none"/>
        </w:rPr>
      </w:pPr>
    </w:p>
    <w:p w14:paraId="0BBF9C2D" w14:textId="77777777" w:rsidR="00675DC0" w:rsidRPr="00167609" w:rsidRDefault="00675DC0" w:rsidP="00675DC0">
      <w:pPr>
        <w:spacing w:after="0" w:line="240" w:lineRule="auto"/>
        <w:jc w:val="center"/>
        <w:rPr>
          <w:rFonts w:ascii="Calibri" w:eastAsia="Times New Roman" w:hAnsi="Calibri" w:cs="Calibri"/>
          <w:b/>
          <w:bCs/>
          <w:color w:val="000000"/>
          <w:kern w:val="0"/>
          <w:lang w:eastAsia="el-GR"/>
          <w14:ligatures w14:val="none"/>
        </w:rPr>
      </w:pPr>
      <w:r w:rsidRPr="00167609">
        <w:rPr>
          <w:rFonts w:ascii="Calibri" w:eastAsia="Times New Roman" w:hAnsi="Calibri" w:cs="Calibri"/>
          <w:b/>
          <w:bCs/>
          <w:color w:val="000000"/>
          <w:kern w:val="0"/>
          <w:lang w:eastAsia="el-GR"/>
          <w14:ligatures w14:val="none"/>
        </w:rPr>
        <w:t>3.3.2. ΙΔΙΩΤΙΚΕΣ ΠΑΡΕΜΒΑΣΕΙΣ ΠΑΛΥΘ ΙΟΝΙΩΝ ΝΗΣΩΝ</w:t>
      </w:r>
    </w:p>
    <w:p w14:paraId="12CDA950" w14:textId="5CDAAC04" w:rsidR="00850189" w:rsidRPr="00167609" w:rsidRDefault="006D0C0C" w:rsidP="00675DC0">
      <w:pPr>
        <w:spacing w:after="0" w:line="240" w:lineRule="auto"/>
        <w:rPr>
          <w:rFonts w:ascii="Calibri" w:eastAsia="Times New Roman" w:hAnsi="Calibri" w:cs="Calibri"/>
          <w:color w:val="FF0000"/>
          <w:kern w:val="0"/>
          <w:lang w:eastAsia="el-GR"/>
          <w14:ligatures w14:val="none"/>
        </w:rPr>
      </w:pPr>
      <w:r>
        <w:rPr>
          <w:rFonts w:ascii="Calibri" w:eastAsia="Times New Roman" w:hAnsi="Calibri" w:cs="Calibri"/>
          <w:color w:val="FF0000"/>
          <w:lang w:val="en-US" w:eastAsia="el-GR"/>
          <w14:ligatures w14:val="none"/>
        </w:rPr>
        <w:t>T</w:t>
      </w:r>
      <w:r w:rsidR="00675DC0" w:rsidRPr="00167609">
        <w:rPr>
          <w:rFonts w:ascii="Calibri" w:eastAsia="Times New Roman" w:hAnsi="Calibri" w:cs="Calibri"/>
          <w:color w:val="FF0000"/>
          <w:lang w:eastAsia="el-GR"/>
          <w14:ligatures w14:val="none"/>
        </w:rPr>
        <w:t xml:space="preserve">Σ: </w:t>
      </w:r>
      <w:r w:rsidR="00675DC0" w:rsidRPr="00167609">
        <w:rPr>
          <w:rFonts w:ascii="Calibri" w:eastAsia="Times New Roman" w:hAnsi="Calibri" w:cs="Calibri"/>
          <w:color w:val="FF0000"/>
          <w:lang w:val="en-US" w:eastAsia="el-GR"/>
          <w14:ligatures w14:val="none"/>
        </w:rPr>
        <w:t>M</w:t>
      </w:r>
      <w:r w:rsidR="00850189" w:rsidRPr="00167609">
        <w:rPr>
          <w:rFonts w:ascii="Calibri" w:eastAsia="Times New Roman" w:hAnsi="Calibri" w:cs="Calibri"/>
          <w:color w:val="FF0000"/>
          <w:kern w:val="0"/>
          <w:lang w:eastAsia="el-GR"/>
          <w14:ligatures w14:val="none"/>
        </w:rPr>
        <w:t>ΕΤΑΠΟΙΗΣΗ ΚΑΙ ΕΜΠΟΡΙΑ ΠΡΟΪΟΝΤΩΝ ΑΛΙΕΙΑΣ ΚΑΙ ΥΔΑΤΟΚΑΛΛΙΕΡΓΕΙΑΣ</w:t>
      </w:r>
      <w:r w:rsidR="000C246E">
        <w:rPr>
          <w:rFonts w:ascii="Calibri" w:eastAsia="Times New Roman" w:hAnsi="Calibri" w:cs="Calibri"/>
          <w:color w:val="FF0000"/>
          <w:kern w:val="0"/>
          <w:lang w:eastAsia="el-GR"/>
          <w14:ligatures w14:val="none"/>
        </w:rPr>
        <w:t xml:space="preserve"> ΚΑΙ ΑΝΑΠΤΥΞΗ ΥΔΑΤΟΚΑΛΛΙΕΡΓΕΙΑΣ</w:t>
      </w:r>
    </w:p>
    <w:p w14:paraId="445C787D" w14:textId="7B65DC92" w:rsidR="00561EF4" w:rsidRPr="00167609" w:rsidRDefault="00561EF4" w:rsidP="00561EF4">
      <w:pPr>
        <w:pStyle w:val="Default"/>
        <w:numPr>
          <w:ilvl w:val="0"/>
          <w:numId w:val="3"/>
        </w:numPr>
        <w:rPr>
          <w:rFonts w:ascii="Calibri" w:eastAsia="Times New Roman" w:hAnsi="Calibri" w:cs="Calibri"/>
          <w:sz w:val="22"/>
          <w:szCs w:val="22"/>
          <w:lang w:eastAsia="el-GR"/>
          <w14:ligatures w14:val="none"/>
        </w:rPr>
      </w:pPr>
      <w:r w:rsidRPr="00167609">
        <w:rPr>
          <w:rFonts w:ascii="Calibri" w:eastAsia="Times New Roman" w:hAnsi="Calibri" w:cs="Calibri"/>
          <w:sz w:val="22"/>
          <w:szCs w:val="22"/>
          <w:lang w:eastAsia="el-GR"/>
          <w14:ligatures w14:val="none"/>
        </w:rPr>
        <w:t xml:space="preserve">Με την παρούσα δράση ενισχύεται η ίδρυση, ο εκσυγχρονισμός και η επέκταση επιχειρήσεων ιχθυογενετικών σταθμών, υδατοκαλλιεργειών και μεταποίησης αλιευμάτων, δίνοντας έμφαση στα προϊόντα τοπικής παραγωγής. Οι ενισχυόμενες μονάδες δύναται να αναπτύσσουν συμπληρωματικές υπηρεσίες (π.χ. εκθετήριο τοπικών προϊόντων), υποδομή υποδοχής και επίδειξης της παραγωγικής δραστηριότητας και να διαθέτουν χώρο γευσιγνωσίας. Στο πλαίσιο της δράσης, δίνεται βαρύτητα στη χρήση μεθόδων φιλικών προς το περιβάλλον (π.χ. χρήση ΑΠΕ, εξοικονόμηση νερού, συστήματα περιβαλλοντικής διαχείρισης κ.λπ.). </w:t>
      </w:r>
    </w:p>
    <w:p w14:paraId="7450584B" w14:textId="77777777" w:rsidR="00675DC0" w:rsidRPr="00167609" w:rsidRDefault="00675DC0" w:rsidP="00675DC0">
      <w:pPr>
        <w:spacing w:after="0" w:line="240" w:lineRule="auto"/>
      </w:pPr>
      <w:r w:rsidRPr="00167609">
        <w:t>Η ένταση ενίσχυσης είναι από 50% έως τα ειδικά μέγιστα ποσοστά έντασης ενίσχυσης ανά κατηγορία πράξης του Παραρτήματος ΙΙΙ του Καν. (ΕΕ) 2021/1137.</w:t>
      </w:r>
    </w:p>
    <w:p w14:paraId="68D6E61C" w14:textId="76DC9EA6" w:rsidR="00A35383" w:rsidRPr="00167609" w:rsidRDefault="00A35383" w:rsidP="00561EF4">
      <w:pPr>
        <w:pStyle w:val="Default"/>
        <w:rPr>
          <w:rFonts w:ascii="Calibri" w:eastAsia="Times New Roman" w:hAnsi="Calibri" w:cs="Calibri"/>
          <w:sz w:val="22"/>
          <w:szCs w:val="22"/>
          <w:lang w:eastAsia="el-GR"/>
          <w14:ligatures w14:val="none"/>
        </w:rPr>
      </w:pPr>
    </w:p>
    <w:p w14:paraId="495BEF2F" w14:textId="31C05CB4" w:rsidR="00675DC0" w:rsidRPr="00167609" w:rsidRDefault="00675DC0" w:rsidP="00675DC0">
      <w:pPr>
        <w:spacing w:after="0" w:line="240" w:lineRule="auto"/>
        <w:jc w:val="center"/>
        <w:rPr>
          <w:rFonts w:ascii="Calibri" w:eastAsia="Times New Roman" w:hAnsi="Calibri" w:cs="Calibri"/>
          <w:b/>
          <w:bCs/>
          <w:color w:val="000000"/>
          <w:kern w:val="0"/>
          <w:lang w:eastAsia="el-GR"/>
          <w14:ligatures w14:val="none"/>
        </w:rPr>
      </w:pPr>
      <w:r w:rsidRPr="00167609">
        <w:rPr>
          <w:rFonts w:ascii="Calibri" w:eastAsia="Times New Roman" w:hAnsi="Calibri" w:cs="Calibri"/>
          <w:b/>
          <w:bCs/>
          <w:color w:val="000000"/>
          <w:kern w:val="0"/>
          <w:lang w:eastAsia="el-GR"/>
          <w14:ligatures w14:val="none"/>
        </w:rPr>
        <w:t>3.3.3. ΙΔΙΩΤΙΚΕΣ ΠΑΡΕΜΒΑΣΕΙΣ ΠΑΛΥΘ ΙΟΝΙΩΝ ΝΗΣΩΝ</w:t>
      </w:r>
    </w:p>
    <w:p w14:paraId="2A0BB4FD" w14:textId="3295B991" w:rsidR="00675DC0" w:rsidRPr="00167609" w:rsidRDefault="006D0C0C" w:rsidP="00675DC0">
      <w:pPr>
        <w:spacing w:after="0" w:line="240" w:lineRule="auto"/>
        <w:rPr>
          <w:rFonts w:ascii="Calibri" w:eastAsia="Times New Roman" w:hAnsi="Calibri" w:cs="Calibri"/>
          <w:color w:val="FF0000"/>
          <w:kern w:val="0"/>
          <w:lang w:eastAsia="el-GR"/>
          <w14:ligatures w14:val="none"/>
        </w:rPr>
      </w:pPr>
      <w:r>
        <w:rPr>
          <w:rFonts w:ascii="Calibri" w:eastAsia="Times New Roman" w:hAnsi="Calibri" w:cs="Calibri"/>
          <w:color w:val="FF0000"/>
          <w:kern w:val="0"/>
          <w:lang w:val="en-US" w:eastAsia="el-GR"/>
          <w14:ligatures w14:val="none"/>
        </w:rPr>
        <w:t>T</w:t>
      </w:r>
      <w:r w:rsidR="00675DC0" w:rsidRPr="00167609">
        <w:rPr>
          <w:rFonts w:ascii="Calibri" w:eastAsia="Times New Roman" w:hAnsi="Calibri" w:cs="Calibri"/>
          <w:color w:val="FF0000"/>
          <w:kern w:val="0"/>
          <w:lang w:eastAsia="el-GR"/>
          <w14:ligatures w14:val="none"/>
        </w:rPr>
        <w:t>Σ: ΠΑΡΑΚΤΙΑ ΑΛΙΕΙΑ</w:t>
      </w:r>
      <w:r w:rsidR="000C246E">
        <w:rPr>
          <w:rFonts w:ascii="Calibri" w:eastAsia="Times New Roman" w:hAnsi="Calibri" w:cs="Calibri"/>
          <w:color w:val="FF0000"/>
          <w:kern w:val="0"/>
          <w:lang w:eastAsia="el-GR"/>
          <w14:ligatures w14:val="none"/>
        </w:rPr>
        <w:t xml:space="preserve"> ΚΑΙ </w:t>
      </w:r>
      <w:r w:rsidR="00675DC0" w:rsidRPr="00167609">
        <w:rPr>
          <w:rFonts w:ascii="Calibri" w:eastAsia="Times New Roman" w:hAnsi="Calibri" w:cs="Calibri"/>
          <w:color w:val="FF0000"/>
          <w:kern w:val="0"/>
          <w:lang w:eastAsia="el-GR"/>
          <w14:ligatures w14:val="none"/>
        </w:rPr>
        <w:t>ΑΛΙΕΥΤΙΚΟΣ ΤΟΥΡΙΣΜΟΣ</w:t>
      </w:r>
    </w:p>
    <w:p w14:paraId="1E2B2A26" w14:textId="77777777" w:rsidR="00675DC0" w:rsidRPr="00167609" w:rsidRDefault="00675DC0" w:rsidP="00675DC0">
      <w:pPr>
        <w:pStyle w:val="Default"/>
        <w:rPr>
          <w:rFonts w:ascii="Calibri" w:eastAsia="Times New Roman" w:hAnsi="Calibri" w:cs="Calibri"/>
          <w:sz w:val="22"/>
          <w:szCs w:val="22"/>
          <w:lang w:eastAsia="el-GR"/>
          <w14:ligatures w14:val="none"/>
        </w:rPr>
      </w:pPr>
      <w:r w:rsidRPr="00167609">
        <w:rPr>
          <w:rFonts w:ascii="Calibri" w:eastAsia="Times New Roman" w:hAnsi="Calibri" w:cs="Calibri"/>
          <w:sz w:val="22"/>
          <w:szCs w:val="22"/>
          <w:lang w:eastAsia="el-GR"/>
          <w14:ligatures w14:val="none"/>
        </w:rPr>
        <w:t xml:space="preserve">Οι επιχειρηματικές δραστηριότητες που δύναται να χρηματοδοτηθούν μέσω της συγκεκριμένης δράσης: </w:t>
      </w:r>
    </w:p>
    <w:p w14:paraId="78FCBE48" w14:textId="77777777" w:rsidR="00675DC0" w:rsidRPr="00167609" w:rsidRDefault="00675DC0" w:rsidP="00675DC0">
      <w:pPr>
        <w:pStyle w:val="Default"/>
        <w:numPr>
          <w:ilvl w:val="0"/>
          <w:numId w:val="3"/>
        </w:numPr>
        <w:rPr>
          <w:rFonts w:ascii="Calibri" w:eastAsia="Times New Roman" w:hAnsi="Calibri" w:cs="Calibri"/>
          <w:sz w:val="22"/>
          <w:szCs w:val="22"/>
          <w:lang w:eastAsia="el-GR"/>
          <w14:ligatures w14:val="none"/>
        </w:rPr>
      </w:pPr>
      <w:r w:rsidRPr="00167609">
        <w:rPr>
          <w:rFonts w:ascii="Calibri" w:eastAsia="Times New Roman" w:hAnsi="Calibri" w:cs="Calibri"/>
          <w:sz w:val="22"/>
          <w:szCs w:val="22"/>
          <w:lang w:eastAsia="el-GR"/>
          <w14:ligatures w14:val="none"/>
        </w:rPr>
        <w:t xml:space="preserve">Αλιευτικός τουρισμός (δικαιούχοι επαγγελματίες αλιείς). </w:t>
      </w:r>
    </w:p>
    <w:p w14:paraId="131CBF21" w14:textId="77777777" w:rsidR="00675DC0" w:rsidRPr="00167609" w:rsidRDefault="00675DC0" w:rsidP="00675DC0">
      <w:pPr>
        <w:pStyle w:val="Default"/>
        <w:numPr>
          <w:ilvl w:val="0"/>
          <w:numId w:val="3"/>
        </w:numPr>
        <w:rPr>
          <w:rFonts w:ascii="Calibri" w:eastAsia="Times New Roman" w:hAnsi="Calibri" w:cs="Calibri"/>
          <w:sz w:val="22"/>
          <w:szCs w:val="22"/>
          <w:lang w:eastAsia="el-GR"/>
          <w14:ligatures w14:val="none"/>
        </w:rPr>
      </w:pPr>
      <w:r w:rsidRPr="00167609">
        <w:rPr>
          <w:rFonts w:ascii="Calibri" w:eastAsia="Times New Roman" w:hAnsi="Calibri" w:cs="Calibri"/>
          <w:sz w:val="22"/>
          <w:szCs w:val="22"/>
          <w:lang w:eastAsia="el-GR"/>
          <w14:ligatures w14:val="none"/>
        </w:rPr>
        <w:t xml:space="preserve">Συντήρηση και επισκευή αλιευτικών σκαφών, αγορά εξοπλισμού, καθώς και επενδύσεις που βελτιώνουν την επιλεκτικότητα των αλιευτικών εργαλείων ως προς το είδος (από τις πράξεις δεν θα πρέπει αν προκύπτει η αύξηση της αλιευτικής ικανότητα εκτός αν προβλέπεται διαφορετικά στο Καν. (ΕΕ) 2021/1137). </w:t>
      </w:r>
    </w:p>
    <w:p w14:paraId="50DD08EA" w14:textId="77777777" w:rsidR="00675DC0" w:rsidRPr="00167609" w:rsidRDefault="00675DC0" w:rsidP="00675DC0">
      <w:pPr>
        <w:pStyle w:val="Default"/>
        <w:numPr>
          <w:ilvl w:val="0"/>
          <w:numId w:val="3"/>
        </w:numPr>
        <w:rPr>
          <w:rFonts w:ascii="Calibri" w:eastAsia="Times New Roman" w:hAnsi="Calibri" w:cs="Calibri"/>
          <w:sz w:val="22"/>
          <w:szCs w:val="22"/>
          <w:lang w:eastAsia="el-GR"/>
          <w14:ligatures w14:val="none"/>
        </w:rPr>
      </w:pPr>
      <w:r w:rsidRPr="00167609">
        <w:rPr>
          <w:rFonts w:ascii="Calibri" w:eastAsia="Times New Roman" w:hAnsi="Calibri" w:cs="Calibri"/>
          <w:sz w:val="22"/>
          <w:szCs w:val="22"/>
          <w:lang w:eastAsia="el-GR"/>
          <w14:ligatures w14:val="none"/>
        </w:rPr>
        <w:lastRenderedPageBreak/>
        <w:t xml:space="preserve">Μονάδες εστίασης και αναψυχής που αποδεδειγμένα σχετίζονται με την αλιευτική δραστηριότητα επαγγελματιών αλιέων (αποδεικνυόμενα από σχετικά σύμφωνα συνεργασίας με επαγγελματίες αλιείς). </w:t>
      </w:r>
    </w:p>
    <w:p w14:paraId="01A819B5" w14:textId="77777777" w:rsidR="00850189" w:rsidRDefault="00850189" w:rsidP="00561EF4">
      <w:pPr>
        <w:pStyle w:val="Default"/>
        <w:rPr>
          <w:rFonts w:ascii="Calibri" w:eastAsia="Times New Roman" w:hAnsi="Calibri" w:cs="Calibri"/>
          <w:sz w:val="22"/>
          <w:szCs w:val="22"/>
          <w:lang w:eastAsia="el-GR"/>
          <w14:ligatures w14:val="none"/>
        </w:rPr>
      </w:pPr>
    </w:p>
    <w:p w14:paraId="30E4DB07" w14:textId="5E14DAB3" w:rsidR="00EA00A0" w:rsidRDefault="00EA00A0" w:rsidP="00EA00A0">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3.3.</w:t>
      </w:r>
      <w:r w:rsidR="00675DC0" w:rsidRPr="00675DC0">
        <w:rPr>
          <w:rFonts w:ascii="Calibri" w:eastAsia="Times New Roman" w:hAnsi="Calibri" w:cs="Calibri"/>
          <w:b/>
          <w:bCs/>
          <w:color w:val="000000"/>
          <w:kern w:val="0"/>
          <w:lang w:eastAsia="el-GR"/>
          <w14:ligatures w14:val="none"/>
        </w:rPr>
        <w:t>4</w:t>
      </w:r>
      <w:r>
        <w:rPr>
          <w:rFonts w:ascii="Calibri" w:eastAsia="Times New Roman" w:hAnsi="Calibri" w:cs="Calibri"/>
          <w:b/>
          <w:bCs/>
          <w:color w:val="000000"/>
          <w:kern w:val="0"/>
          <w:lang w:eastAsia="el-GR"/>
          <w14:ligatures w14:val="none"/>
        </w:rPr>
        <w:t>. ΙΔΙΩΤΙΚΕΣ</w:t>
      </w:r>
      <w:r w:rsidRPr="008254EE">
        <w:rPr>
          <w:rFonts w:ascii="Calibri" w:eastAsia="Times New Roman" w:hAnsi="Calibri" w:cs="Calibri"/>
          <w:b/>
          <w:bCs/>
          <w:color w:val="000000"/>
          <w:kern w:val="0"/>
          <w:lang w:eastAsia="el-GR"/>
          <w14:ligatures w14:val="none"/>
        </w:rPr>
        <w:t xml:space="preserve"> ΠΑΡΕΜΒΑΣΕΙΣ ΠΑΛΥΘ ΙΟΝΙΩΝ ΝΗΣΩΝ</w:t>
      </w:r>
    </w:p>
    <w:p w14:paraId="7B318635" w14:textId="46E1B80C" w:rsidR="00675DC0" w:rsidRPr="00167609" w:rsidRDefault="006D0C0C" w:rsidP="00675DC0">
      <w:pPr>
        <w:spacing w:after="0" w:line="240" w:lineRule="auto"/>
        <w:rPr>
          <w:rFonts w:ascii="Calibri" w:eastAsia="Times New Roman" w:hAnsi="Calibri" w:cs="Calibri"/>
          <w:color w:val="FF0000"/>
          <w:kern w:val="0"/>
          <w:lang w:eastAsia="el-GR"/>
          <w14:ligatures w14:val="none"/>
        </w:rPr>
      </w:pPr>
      <w:r>
        <w:rPr>
          <w:rFonts w:ascii="Calibri" w:eastAsia="Times New Roman" w:hAnsi="Calibri" w:cs="Calibri"/>
          <w:color w:val="FF0000"/>
          <w:lang w:val="en-US" w:eastAsia="el-GR"/>
          <w14:ligatures w14:val="none"/>
        </w:rPr>
        <w:t>T</w:t>
      </w:r>
      <w:r w:rsidR="00675DC0" w:rsidRPr="00167609">
        <w:rPr>
          <w:rFonts w:ascii="Calibri" w:eastAsia="Times New Roman" w:hAnsi="Calibri" w:cs="Calibri"/>
          <w:color w:val="FF0000"/>
          <w:lang w:eastAsia="el-GR"/>
          <w14:ligatures w14:val="none"/>
        </w:rPr>
        <w:t xml:space="preserve">Σ: </w:t>
      </w:r>
      <w:r w:rsidR="00675DC0" w:rsidRPr="00167609">
        <w:rPr>
          <w:rFonts w:ascii="Calibri" w:eastAsia="Times New Roman" w:hAnsi="Calibri" w:cs="Calibri"/>
          <w:color w:val="FF0000"/>
          <w:kern w:val="0"/>
          <w:lang w:eastAsia="el-GR"/>
          <w14:ligatures w14:val="none"/>
        </w:rPr>
        <w:t>ΣΥΝΕΡΓΑΣΙΕΣ ΚΑΙ ΣΥΜΠΡΑΞΕΙΣ ΜΕΤΑΞΥ ΟΙΚΟΝΟΜΙΚΩΝ ΦΟΡΕΩΝ</w:t>
      </w:r>
    </w:p>
    <w:p w14:paraId="47D1A2EA" w14:textId="25C5943C" w:rsidR="00EA00A0" w:rsidRDefault="00EA00A0" w:rsidP="00561EF4">
      <w:pPr>
        <w:pStyle w:val="Default"/>
        <w:rPr>
          <w:rFonts w:ascii="Calibri" w:eastAsia="Times New Roman" w:hAnsi="Calibri" w:cs="Calibri"/>
          <w:sz w:val="22"/>
          <w:szCs w:val="22"/>
          <w:lang w:eastAsia="el-GR"/>
          <w14:ligatures w14:val="none"/>
        </w:rPr>
      </w:pPr>
      <w:r>
        <w:rPr>
          <w:rFonts w:ascii="Calibri" w:eastAsia="Times New Roman" w:hAnsi="Calibri" w:cs="Calibri"/>
          <w:sz w:val="22"/>
          <w:szCs w:val="22"/>
          <w:lang w:eastAsia="el-GR"/>
          <w14:ligatures w14:val="none"/>
        </w:rPr>
        <w:t>Α</w:t>
      </w:r>
      <w:r w:rsidRPr="00EA00A0">
        <w:rPr>
          <w:rFonts w:ascii="Calibri" w:eastAsia="Times New Roman" w:hAnsi="Calibri" w:cs="Calibri"/>
          <w:sz w:val="22"/>
          <w:szCs w:val="22"/>
          <w:lang w:eastAsia="el-GR"/>
          <w14:ligatures w14:val="none"/>
        </w:rPr>
        <w:t>νάπτυξη της συνεργασίας μεταξύ και εντός οικονομικών/παραγωγικών δραστηριοτήτων, μέσου υποστήριξης συμπράξεων και πρωτοβουλιών μεταξύ φορέων του Δημόσιου, ευρύτερου Δημόσιου τομέα και ιδιωτικών φορέων, με σκοπό:</w:t>
      </w:r>
    </w:p>
    <w:p w14:paraId="2D79B36B" w14:textId="7F394C14" w:rsidR="00EA00A0" w:rsidRDefault="00EA00A0" w:rsidP="00EA00A0">
      <w:pPr>
        <w:pStyle w:val="Default"/>
        <w:numPr>
          <w:ilvl w:val="0"/>
          <w:numId w:val="3"/>
        </w:numPr>
        <w:rPr>
          <w:rFonts w:ascii="Calibri" w:eastAsia="Times New Roman" w:hAnsi="Calibri" w:cs="Calibri"/>
          <w:sz w:val="22"/>
          <w:szCs w:val="22"/>
          <w:lang w:eastAsia="el-GR"/>
          <w14:ligatures w14:val="none"/>
        </w:rPr>
      </w:pPr>
      <w:r>
        <w:rPr>
          <w:rFonts w:ascii="Calibri" w:eastAsia="Times New Roman" w:hAnsi="Calibri" w:cs="Calibri"/>
          <w:sz w:val="22"/>
          <w:szCs w:val="22"/>
          <w:lang w:eastAsia="el-GR"/>
          <w14:ligatures w14:val="none"/>
        </w:rPr>
        <w:t>Ί</w:t>
      </w:r>
      <w:r w:rsidRPr="00EA00A0">
        <w:rPr>
          <w:rFonts w:ascii="Calibri" w:eastAsia="Times New Roman" w:hAnsi="Calibri" w:cs="Calibri"/>
          <w:sz w:val="22"/>
          <w:szCs w:val="22"/>
          <w:lang w:eastAsia="el-GR"/>
          <w14:ligatures w14:val="none"/>
        </w:rPr>
        <w:t xml:space="preserve">δρυση και λειτουργία συνεργατικών σχημάτων, μεταξύ τουλάχιστον τριών (3) τοπικών φορέων ή/και ΜΚΟ για την προώθηση της βιωσιμότητας της αλιευτικής δραστηριότητας, την περιβαλλοντική προστασίας, την ανάδειξη της υγιεινής διατροφής και την υιοθέτηση κοινών μεθόδων εργασίας. </w:t>
      </w:r>
    </w:p>
    <w:p w14:paraId="1DC2F2D0" w14:textId="77777777" w:rsidR="00F754DC" w:rsidRDefault="00F754DC" w:rsidP="00F754DC">
      <w:pPr>
        <w:pStyle w:val="Default"/>
        <w:rPr>
          <w:rFonts w:ascii="Calibri" w:eastAsia="Times New Roman" w:hAnsi="Calibri" w:cs="Calibri"/>
          <w:sz w:val="22"/>
          <w:szCs w:val="22"/>
          <w:lang w:eastAsia="el-GR"/>
          <w14:ligatures w14:val="none"/>
        </w:rPr>
      </w:pPr>
    </w:p>
    <w:p w14:paraId="386F1B36" w14:textId="77777777" w:rsidR="0071414F" w:rsidRDefault="0071414F" w:rsidP="00F754DC">
      <w:pPr>
        <w:spacing w:after="0" w:line="240" w:lineRule="auto"/>
        <w:jc w:val="center"/>
        <w:rPr>
          <w:rFonts w:ascii="Calibri" w:eastAsia="Times New Roman" w:hAnsi="Calibri" w:cs="Calibri"/>
          <w:b/>
          <w:bCs/>
          <w:color w:val="000000"/>
          <w:kern w:val="0"/>
          <w:lang w:eastAsia="el-GR"/>
          <w14:ligatures w14:val="none"/>
        </w:rPr>
      </w:pPr>
    </w:p>
    <w:p w14:paraId="2AD03609" w14:textId="65113AF8" w:rsidR="00F754DC" w:rsidRDefault="00F754DC" w:rsidP="00F754DC">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3.4. ΣΧΕΔΙΑ ΔΙΑΤΟΠΙΚΗΣ ΣΥΝΕΡΓΑΣΙΑΣ</w:t>
      </w:r>
      <w:r w:rsidR="0071414F">
        <w:rPr>
          <w:rFonts w:ascii="Calibri" w:eastAsia="Times New Roman" w:hAnsi="Calibri" w:cs="Calibri"/>
          <w:b/>
          <w:bCs/>
          <w:color w:val="000000"/>
          <w:kern w:val="0"/>
          <w:lang w:eastAsia="el-GR"/>
          <w14:ligatures w14:val="none"/>
        </w:rPr>
        <w:t xml:space="preserve"> ΠΑΛΥΘ ΙΟΝΙΩΝ ΝΗΣΩΝ</w:t>
      </w:r>
    </w:p>
    <w:p w14:paraId="6E12F757" w14:textId="066A93F1" w:rsidR="00F754DC" w:rsidRDefault="00F754DC" w:rsidP="00F754DC">
      <w:pPr>
        <w:pStyle w:val="a3"/>
        <w:numPr>
          <w:ilvl w:val="2"/>
          <w:numId w:val="7"/>
        </w:numPr>
        <w:spacing w:after="0" w:line="240" w:lineRule="auto"/>
        <w:rPr>
          <w:rFonts w:ascii="Calibri" w:eastAsia="Times New Roman" w:hAnsi="Calibri" w:cs="Calibri"/>
          <w:color w:val="000000"/>
          <w:kern w:val="0"/>
          <w:lang w:eastAsia="el-GR"/>
          <w14:ligatures w14:val="none"/>
        </w:rPr>
      </w:pPr>
      <w:r w:rsidRPr="00F754DC">
        <w:rPr>
          <w:rFonts w:ascii="Calibri" w:eastAsia="Times New Roman" w:hAnsi="Calibri" w:cs="Calibri"/>
          <w:color w:val="000000"/>
          <w:kern w:val="0"/>
          <w:lang w:eastAsia="el-GR"/>
          <w14:ligatures w14:val="none"/>
        </w:rPr>
        <w:t>Παράκτιες περιοχές: μετατρέποντας τις Απειλές σε Ευκαιρίες</w:t>
      </w:r>
    </w:p>
    <w:p w14:paraId="54AC14EE" w14:textId="6B6876B0" w:rsidR="00F754DC" w:rsidRDefault="00F754DC" w:rsidP="00F754DC">
      <w:pPr>
        <w:pStyle w:val="a3"/>
        <w:numPr>
          <w:ilvl w:val="2"/>
          <w:numId w:val="7"/>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Αλιευτικός Τουρισμός</w:t>
      </w:r>
    </w:p>
    <w:p w14:paraId="49E05502" w14:textId="30B79094" w:rsidR="00F754DC" w:rsidRPr="00F754DC" w:rsidRDefault="00F754DC" w:rsidP="00F754DC">
      <w:pPr>
        <w:pStyle w:val="a3"/>
        <w:numPr>
          <w:ilvl w:val="2"/>
          <w:numId w:val="7"/>
        </w:numPr>
        <w:spacing w:after="0" w:line="240" w:lineRule="auto"/>
        <w:rPr>
          <w:rFonts w:ascii="Calibri" w:eastAsia="Times New Roman" w:hAnsi="Calibri" w:cs="Calibri"/>
          <w:color w:val="000000"/>
          <w:kern w:val="0"/>
          <w:lang w:eastAsia="el-GR"/>
          <w14:ligatures w14:val="none"/>
        </w:rPr>
      </w:pPr>
      <w:r w:rsidRPr="00F754DC">
        <w:rPr>
          <w:rFonts w:ascii="Calibri" w:eastAsia="Times New Roman" w:hAnsi="Calibri" w:cs="Calibri"/>
          <w:color w:val="000000"/>
          <w:kern w:val="0"/>
          <w:lang w:eastAsia="el-GR"/>
          <w14:ligatures w14:val="none"/>
        </w:rPr>
        <w:t>Πρωτοβουλία Αλιέων για την Προστασία του Περιβάλλοντος ΙΙ</w:t>
      </w:r>
    </w:p>
    <w:p w14:paraId="5BD3065A" w14:textId="77777777" w:rsidR="006F118A" w:rsidRDefault="006F118A" w:rsidP="006F118A">
      <w:pPr>
        <w:pStyle w:val="a3"/>
        <w:spacing w:after="0" w:line="240" w:lineRule="auto"/>
        <w:ind w:left="495"/>
        <w:rPr>
          <w:rFonts w:ascii="Calibri" w:eastAsia="Times New Roman" w:hAnsi="Calibri" w:cs="Calibri"/>
          <w:b/>
          <w:bCs/>
          <w:color w:val="000000"/>
          <w:kern w:val="0"/>
          <w:lang w:eastAsia="el-GR"/>
          <w14:ligatures w14:val="none"/>
        </w:rPr>
      </w:pPr>
    </w:p>
    <w:p w14:paraId="601378BF" w14:textId="77777777" w:rsidR="006F118A" w:rsidRDefault="006F118A" w:rsidP="006F118A">
      <w:pPr>
        <w:pStyle w:val="a3"/>
        <w:spacing w:after="0" w:line="240" w:lineRule="auto"/>
        <w:ind w:left="495"/>
        <w:rPr>
          <w:rFonts w:ascii="Calibri" w:eastAsia="Times New Roman" w:hAnsi="Calibri" w:cs="Calibri"/>
          <w:b/>
          <w:bCs/>
          <w:color w:val="000000"/>
          <w:kern w:val="0"/>
          <w:lang w:eastAsia="el-GR"/>
          <w14:ligatures w14:val="none"/>
        </w:rPr>
      </w:pPr>
    </w:p>
    <w:p w14:paraId="1F21F0C3" w14:textId="74782E77" w:rsidR="006F118A" w:rsidRPr="006F118A" w:rsidRDefault="006F118A" w:rsidP="006F118A">
      <w:pPr>
        <w:pStyle w:val="a3"/>
        <w:spacing w:after="0" w:line="240" w:lineRule="auto"/>
        <w:ind w:left="495"/>
        <w:jc w:val="center"/>
        <w:rPr>
          <w:rFonts w:ascii="Calibri" w:eastAsia="Times New Roman" w:hAnsi="Calibri" w:cs="Calibri"/>
          <w:b/>
          <w:bCs/>
          <w:color w:val="000000"/>
          <w:kern w:val="0"/>
          <w:lang w:eastAsia="el-GR"/>
          <w14:ligatures w14:val="none"/>
        </w:rPr>
      </w:pPr>
      <w:r w:rsidRPr="006F118A">
        <w:rPr>
          <w:rFonts w:ascii="Calibri" w:eastAsia="Times New Roman" w:hAnsi="Calibri" w:cs="Calibri"/>
          <w:b/>
          <w:bCs/>
          <w:color w:val="000000"/>
          <w:kern w:val="0"/>
          <w:lang w:eastAsia="el-GR"/>
          <w14:ligatures w14:val="none"/>
        </w:rPr>
        <w:t>3.</w:t>
      </w:r>
      <w:r>
        <w:rPr>
          <w:rFonts w:ascii="Calibri" w:eastAsia="Times New Roman" w:hAnsi="Calibri" w:cs="Calibri"/>
          <w:b/>
          <w:bCs/>
          <w:color w:val="000000"/>
          <w:kern w:val="0"/>
          <w:lang w:eastAsia="el-GR"/>
          <w14:ligatures w14:val="none"/>
        </w:rPr>
        <w:t>5</w:t>
      </w:r>
      <w:r w:rsidRPr="006F118A">
        <w:rPr>
          <w:rFonts w:ascii="Calibri" w:eastAsia="Times New Roman" w:hAnsi="Calibri" w:cs="Calibri"/>
          <w:b/>
          <w:bCs/>
          <w:color w:val="000000"/>
          <w:kern w:val="0"/>
          <w:lang w:eastAsia="el-GR"/>
          <w14:ligatures w14:val="none"/>
        </w:rPr>
        <w:t xml:space="preserve">. </w:t>
      </w:r>
      <w:r>
        <w:rPr>
          <w:rFonts w:ascii="Calibri" w:eastAsia="Times New Roman" w:hAnsi="Calibri" w:cs="Calibri"/>
          <w:b/>
          <w:bCs/>
          <w:color w:val="000000"/>
          <w:kern w:val="0"/>
          <w:lang w:eastAsia="el-GR"/>
          <w14:ligatures w14:val="none"/>
        </w:rPr>
        <w:t>ΤΕΧΝΙΚΗ ΣΤΗΡΙΞΗ</w:t>
      </w:r>
      <w:r w:rsidRPr="006F118A">
        <w:rPr>
          <w:rFonts w:ascii="Calibri" w:eastAsia="Times New Roman" w:hAnsi="Calibri" w:cs="Calibri"/>
          <w:b/>
          <w:bCs/>
          <w:color w:val="000000"/>
          <w:kern w:val="0"/>
          <w:lang w:eastAsia="el-GR"/>
          <w14:ligatures w14:val="none"/>
        </w:rPr>
        <w:t xml:space="preserve"> ΠΑΛΥΘ ΙΟΝΙΩΝ ΝΗΣΩΝ</w:t>
      </w:r>
    </w:p>
    <w:p w14:paraId="5A3363DE" w14:textId="72FB9C16" w:rsidR="00F754DC" w:rsidRDefault="006F118A" w:rsidP="00F754DC">
      <w:pPr>
        <w:pStyle w:val="Default"/>
        <w:rPr>
          <w:rFonts w:ascii="Calibri" w:eastAsia="Times New Roman" w:hAnsi="Calibri" w:cs="Calibri"/>
          <w:sz w:val="22"/>
          <w:szCs w:val="22"/>
          <w:lang w:eastAsia="el-GR"/>
          <w14:ligatures w14:val="none"/>
        </w:rPr>
      </w:pPr>
      <w:r w:rsidRPr="006F118A">
        <w:rPr>
          <w:rFonts w:ascii="Calibri" w:eastAsia="Times New Roman" w:hAnsi="Calibri" w:cs="Calibri"/>
          <w:sz w:val="22"/>
          <w:szCs w:val="22"/>
          <w:lang w:eastAsia="el-GR"/>
          <w14:ligatures w14:val="none"/>
        </w:rPr>
        <w:t>Δαπάνες λειτουργίας και συντονισμού</w:t>
      </w:r>
      <w:r>
        <w:rPr>
          <w:rFonts w:ascii="Calibri" w:eastAsia="Times New Roman" w:hAnsi="Calibri" w:cs="Calibri"/>
          <w:sz w:val="22"/>
          <w:szCs w:val="22"/>
          <w:lang w:eastAsia="el-GR"/>
          <w14:ligatures w14:val="none"/>
        </w:rPr>
        <w:t xml:space="preserve"> </w:t>
      </w:r>
      <w:r w:rsidRPr="006F118A">
        <w:rPr>
          <w:rFonts w:ascii="Calibri" w:eastAsia="Times New Roman" w:hAnsi="Calibri" w:cs="Calibri"/>
          <w:sz w:val="22"/>
          <w:szCs w:val="22"/>
          <w:lang w:eastAsia="el-GR"/>
          <w14:ligatures w14:val="none"/>
        </w:rPr>
        <w:t>της υλοποίησης της τοπικής αναπτυξιακής στρατηγικής</w:t>
      </w:r>
      <w:r>
        <w:rPr>
          <w:rFonts w:ascii="Calibri" w:eastAsia="Times New Roman" w:hAnsi="Calibri" w:cs="Calibri"/>
          <w:sz w:val="22"/>
          <w:szCs w:val="22"/>
          <w:lang w:eastAsia="el-GR"/>
          <w14:ligatures w14:val="none"/>
        </w:rPr>
        <w:t>.</w:t>
      </w:r>
    </w:p>
    <w:p w14:paraId="465266BF" w14:textId="77777777" w:rsidR="006F118A" w:rsidRDefault="006F118A" w:rsidP="00F754DC">
      <w:pPr>
        <w:pStyle w:val="Default"/>
        <w:rPr>
          <w:rFonts w:ascii="Calibri" w:eastAsia="Times New Roman" w:hAnsi="Calibri" w:cs="Calibri"/>
          <w:sz w:val="22"/>
          <w:szCs w:val="22"/>
          <w:lang w:eastAsia="el-GR"/>
          <w14:ligatures w14:val="none"/>
        </w:rPr>
      </w:pPr>
    </w:p>
    <w:p w14:paraId="65A20BB6" w14:textId="77777777" w:rsidR="006F118A" w:rsidRDefault="006F118A" w:rsidP="00F754DC">
      <w:pPr>
        <w:pStyle w:val="Default"/>
        <w:rPr>
          <w:rFonts w:ascii="Calibri" w:eastAsia="Times New Roman" w:hAnsi="Calibri" w:cs="Calibri"/>
          <w:sz w:val="22"/>
          <w:szCs w:val="22"/>
          <w:lang w:eastAsia="el-GR"/>
          <w14:ligatures w14:val="none"/>
        </w:rPr>
      </w:pPr>
    </w:p>
    <w:p w14:paraId="36BB53EE" w14:textId="77777777" w:rsidR="006F118A" w:rsidRDefault="006F118A" w:rsidP="00F754DC">
      <w:pPr>
        <w:pStyle w:val="Default"/>
        <w:rPr>
          <w:rFonts w:ascii="Calibri" w:eastAsia="Times New Roman" w:hAnsi="Calibri" w:cs="Calibri"/>
          <w:sz w:val="22"/>
          <w:szCs w:val="22"/>
          <w:lang w:eastAsia="el-GR"/>
          <w14:ligatures w14:val="none"/>
        </w:rPr>
      </w:pPr>
    </w:p>
    <w:p w14:paraId="60190CC0" w14:textId="77777777" w:rsidR="006F118A" w:rsidRDefault="006F118A" w:rsidP="00F754DC">
      <w:pPr>
        <w:pStyle w:val="Default"/>
        <w:rPr>
          <w:rFonts w:ascii="Calibri" w:eastAsia="Times New Roman" w:hAnsi="Calibri" w:cs="Calibri"/>
          <w:sz w:val="22"/>
          <w:szCs w:val="22"/>
          <w:lang w:eastAsia="el-GR"/>
          <w14:ligatures w14:val="none"/>
        </w:rPr>
      </w:pPr>
    </w:p>
    <w:p w14:paraId="1475A39D" w14:textId="4CC531AE" w:rsidR="006F118A" w:rsidRPr="006F118A" w:rsidRDefault="006D0C0C" w:rsidP="00F754DC">
      <w:pPr>
        <w:pStyle w:val="Default"/>
        <w:rPr>
          <w:rFonts w:ascii="Calibri" w:eastAsia="Times New Roman" w:hAnsi="Calibri" w:cs="Calibri"/>
          <w:sz w:val="22"/>
          <w:szCs w:val="22"/>
          <w:lang w:eastAsia="el-GR"/>
          <w14:ligatures w14:val="none"/>
        </w:rPr>
      </w:pPr>
      <w:r>
        <w:rPr>
          <w:rFonts w:ascii="Calibri" w:eastAsia="Times New Roman" w:hAnsi="Calibri" w:cs="Calibri"/>
          <w:sz w:val="22"/>
          <w:szCs w:val="22"/>
          <w:lang w:eastAsia="el-GR"/>
          <w14:ligatures w14:val="none"/>
        </w:rPr>
        <w:t>Αρχική</w:t>
      </w:r>
      <w:r w:rsidR="006F118A">
        <w:rPr>
          <w:rFonts w:ascii="Calibri" w:eastAsia="Times New Roman" w:hAnsi="Calibri" w:cs="Calibri"/>
          <w:sz w:val="22"/>
          <w:szCs w:val="22"/>
          <w:lang w:eastAsia="el-GR"/>
          <w14:ligatures w14:val="none"/>
        </w:rPr>
        <w:t xml:space="preserve"> κατανομή Π/Υ</w:t>
      </w:r>
      <w:r w:rsidR="006F118A" w:rsidRPr="006F118A">
        <w:rPr>
          <w:rFonts w:ascii="Calibri" w:eastAsia="Times New Roman" w:hAnsi="Calibri" w:cs="Calibri"/>
          <w:sz w:val="22"/>
          <w:szCs w:val="22"/>
          <w:lang w:eastAsia="el-GR"/>
          <w14:ligatures w14:val="none"/>
        </w:rPr>
        <w:t xml:space="preserve"> </w:t>
      </w:r>
      <w:r w:rsidR="006F118A">
        <w:rPr>
          <w:rFonts w:ascii="Calibri" w:eastAsia="Times New Roman" w:hAnsi="Calibri" w:cs="Calibri"/>
          <w:sz w:val="22"/>
          <w:szCs w:val="22"/>
          <w:lang w:eastAsia="el-GR"/>
          <w14:ligatures w14:val="none"/>
        </w:rPr>
        <w:t xml:space="preserve">Τ.Π. ΠΑΛΥΘ ΙΟΝΙΩΝ ΝΗΣΩΝ 2021 – 2027 </w:t>
      </w:r>
    </w:p>
    <w:p w14:paraId="3468D09D" w14:textId="77777777" w:rsidR="006F118A" w:rsidRDefault="006F118A" w:rsidP="00F754DC">
      <w:pPr>
        <w:pStyle w:val="Default"/>
        <w:rPr>
          <w:rFonts w:ascii="Calibri" w:eastAsia="Times New Roman" w:hAnsi="Calibri" w:cs="Calibri"/>
          <w:sz w:val="22"/>
          <w:szCs w:val="22"/>
          <w:lang w:eastAsia="el-GR"/>
          <w14:ligatures w14:val="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693"/>
      </w:tblGrid>
      <w:tr w:rsidR="006F118A" w:rsidRPr="006F118A" w14:paraId="11F80980" w14:textId="77777777" w:rsidTr="006F118A">
        <w:trPr>
          <w:trHeight w:val="840"/>
        </w:trPr>
        <w:tc>
          <w:tcPr>
            <w:tcW w:w="5240" w:type="dxa"/>
            <w:shd w:val="clear" w:color="auto" w:fill="auto"/>
            <w:vAlign w:val="center"/>
            <w:hideMark/>
          </w:tcPr>
          <w:p w14:paraId="056A2065" w14:textId="03D0478A" w:rsidR="006F118A" w:rsidRPr="006F118A" w:rsidRDefault="006F118A" w:rsidP="006F118A">
            <w:pPr>
              <w:spacing w:after="0" w:line="240" w:lineRule="auto"/>
              <w:rPr>
                <w:rFonts w:ascii="Calibri" w:eastAsia="Times New Roman" w:hAnsi="Calibri" w:cs="Calibri"/>
                <w:b/>
                <w:bCs/>
                <w:color w:val="FF0000"/>
                <w:kern w:val="0"/>
                <w:sz w:val="32"/>
                <w:szCs w:val="32"/>
                <w:lang w:eastAsia="el-GR"/>
                <w14:ligatures w14:val="none"/>
              </w:rPr>
            </w:pPr>
            <w:r w:rsidRPr="006F118A">
              <w:rPr>
                <w:rFonts w:ascii="Calibri" w:eastAsia="Times New Roman" w:hAnsi="Calibri" w:cs="Calibri"/>
                <w:b/>
                <w:bCs/>
                <w:color w:val="FF0000"/>
                <w:kern w:val="0"/>
                <w:sz w:val="32"/>
                <w:szCs w:val="32"/>
                <w:lang w:eastAsia="el-GR"/>
                <w14:ligatures w14:val="none"/>
              </w:rPr>
              <w:t>ΕΝΤΑΞΗ Τ.Π. ΠΑΛΥΘ</w:t>
            </w:r>
            <w:r>
              <w:rPr>
                <w:rFonts w:ascii="Calibri" w:eastAsia="Times New Roman" w:hAnsi="Calibri" w:cs="Calibri"/>
                <w:b/>
                <w:bCs/>
                <w:color w:val="FF0000"/>
                <w:kern w:val="0"/>
                <w:sz w:val="32"/>
                <w:szCs w:val="32"/>
                <w:lang w:eastAsia="el-GR"/>
                <w14:ligatures w14:val="none"/>
              </w:rPr>
              <w:t xml:space="preserve"> ΙΟΝΙΩΝ</w:t>
            </w:r>
          </w:p>
        </w:tc>
        <w:tc>
          <w:tcPr>
            <w:tcW w:w="2693" w:type="dxa"/>
            <w:shd w:val="clear" w:color="000000" w:fill="000000"/>
            <w:vAlign w:val="center"/>
            <w:hideMark/>
          </w:tcPr>
          <w:p w14:paraId="536983F4" w14:textId="77777777" w:rsidR="006F118A" w:rsidRPr="006F118A" w:rsidRDefault="006F118A" w:rsidP="006F118A">
            <w:pPr>
              <w:spacing w:after="0" w:line="240" w:lineRule="auto"/>
              <w:jc w:val="center"/>
              <w:rPr>
                <w:rFonts w:ascii="Calibri" w:eastAsia="Times New Roman" w:hAnsi="Calibri" w:cs="Calibri"/>
                <w:b/>
                <w:bCs/>
                <w:color w:val="FFFFFF"/>
                <w:kern w:val="0"/>
                <w:sz w:val="32"/>
                <w:szCs w:val="32"/>
                <w:lang w:eastAsia="el-GR"/>
                <w14:ligatures w14:val="none"/>
              </w:rPr>
            </w:pPr>
            <w:r w:rsidRPr="006F118A">
              <w:rPr>
                <w:rFonts w:ascii="Calibri" w:eastAsia="Times New Roman" w:hAnsi="Calibri" w:cs="Calibri"/>
                <w:b/>
                <w:bCs/>
                <w:color w:val="FFFFFF"/>
                <w:kern w:val="0"/>
                <w:sz w:val="32"/>
                <w:szCs w:val="32"/>
                <w:lang w:eastAsia="el-GR"/>
                <w14:ligatures w14:val="none"/>
              </w:rPr>
              <w:t>5.950.000 €</w:t>
            </w:r>
          </w:p>
        </w:tc>
      </w:tr>
      <w:tr w:rsidR="006F118A" w:rsidRPr="006F118A" w14:paraId="4E73E0B3" w14:textId="77777777" w:rsidTr="006F118A">
        <w:trPr>
          <w:trHeight w:val="300"/>
        </w:trPr>
        <w:tc>
          <w:tcPr>
            <w:tcW w:w="5240" w:type="dxa"/>
            <w:shd w:val="clear" w:color="000000" w:fill="BFBFBF"/>
            <w:vAlign w:val="center"/>
            <w:hideMark/>
          </w:tcPr>
          <w:p w14:paraId="73912F84" w14:textId="4EF9AAB6" w:rsidR="006F118A" w:rsidRPr="006F118A" w:rsidRDefault="006F118A" w:rsidP="006F118A">
            <w:pPr>
              <w:spacing w:after="0" w:line="240" w:lineRule="auto"/>
              <w:rPr>
                <w:rFonts w:ascii="Calibri" w:eastAsia="Times New Roman" w:hAnsi="Calibri" w:cs="Calibri"/>
                <w:b/>
                <w:bCs/>
                <w:color w:val="000000"/>
                <w:kern w:val="0"/>
                <w:lang w:eastAsia="el-GR"/>
                <w14:ligatures w14:val="none"/>
              </w:rPr>
            </w:pPr>
            <w:r w:rsidRPr="006F118A">
              <w:rPr>
                <w:rFonts w:ascii="Calibri" w:eastAsia="Times New Roman" w:hAnsi="Calibri" w:cs="Calibri"/>
                <w:b/>
                <w:bCs/>
                <w:color w:val="000000"/>
                <w:kern w:val="0"/>
                <w:lang w:eastAsia="el-GR"/>
                <w14:ligatures w14:val="none"/>
              </w:rPr>
              <w:t>3.5. ΤΕΧΝΙΚΗ ΣΤΗΡΙΞΗ ΠΑΛΥΘ ΙΟΝΙΩΝ ΝΗΣΩΝ</w:t>
            </w:r>
          </w:p>
        </w:tc>
        <w:tc>
          <w:tcPr>
            <w:tcW w:w="2693" w:type="dxa"/>
            <w:shd w:val="clear" w:color="000000" w:fill="BFBFBF"/>
            <w:vAlign w:val="center"/>
            <w:hideMark/>
          </w:tcPr>
          <w:p w14:paraId="23D8C7C0" w14:textId="77777777" w:rsidR="006F118A" w:rsidRPr="006F118A" w:rsidRDefault="006F118A" w:rsidP="006F118A">
            <w:pPr>
              <w:spacing w:after="0" w:line="240" w:lineRule="auto"/>
              <w:jc w:val="center"/>
              <w:rPr>
                <w:rFonts w:ascii="Calibri" w:eastAsia="Times New Roman" w:hAnsi="Calibri" w:cs="Calibri"/>
                <w:b/>
                <w:bCs/>
                <w:color w:val="000000"/>
                <w:kern w:val="0"/>
                <w:lang w:eastAsia="el-GR"/>
                <w14:ligatures w14:val="none"/>
              </w:rPr>
            </w:pPr>
            <w:r w:rsidRPr="006F118A">
              <w:rPr>
                <w:rFonts w:ascii="Calibri" w:eastAsia="Times New Roman" w:hAnsi="Calibri" w:cs="Calibri"/>
                <w:b/>
                <w:bCs/>
                <w:color w:val="000000"/>
                <w:kern w:val="0"/>
                <w:lang w:eastAsia="el-GR"/>
                <w14:ligatures w14:val="none"/>
              </w:rPr>
              <w:t>1.487.500,00 €</w:t>
            </w:r>
          </w:p>
        </w:tc>
      </w:tr>
      <w:tr w:rsidR="006F118A" w:rsidRPr="006F118A" w14:paraId="58B118F2" w14:textId="77777777" w:rsidTr="006F118A">
        <w:trPr>
          <w:trHeight w:val="300"/>
        </w:trPr>
        <w:tc>
          <w:tcPr>
            <w:tcW w:w="5240" w:type="dxa"/>
            <w:shd w:val="clear" w:color="000000" w:fill="BFBFBF"/>
            <w:vAlign w:val="center"/>
          </w:tcPr>
          <w:p w14:paraId="2D327A64" w14:textId="499F7EC9" w:rsidR="006F118A" w:rsidRPr="006F118A" w:rsidRDefault="006F118A" w:rsidP="006F118A">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3.4. ΣΧΕΔΙΑ ΔΙΑΤΟΠΙΚΗΣ ΣΥΝΕΡΓΑΣΙΑΣ ΠΑΛΥΘ ΙΟΝΙΩΝ ΝΗΣΩΝ</w:t>
            </w:r>
          </w:p>
        </w:tc>
        <w:tc>
          <w:tcPr>
            <w:tcW w:w="2693" w:type="dxa"/>
            <w:shd w:val="clear" w:color="000000" w:fill="BFBFBF"/>
            <w:vAlign w:val="center"/>
          </w:tcPr>
          <w:p w14:paraId="048E0DB9" w14:textId="0E0E3073" w:rsidR="006F118A" w:rsidRPr="006F118A" w:rsidRDefault="006F118A" w:rsidP="006F118A">
            <w:pPr>
              <w:spacing w:after="0" w:line="240" w:lineRule="auto"/>
              <w:jc w:val="center"/>
              <w:rPr>
                <w:rFonts w:ascii="Calibri" w:eastAsia="Times New Roman" w:hAnsi="Calibri" w:cs="Calibri"/>
                <w:b/>
                <w:bCs/>
                <w:color w:val="000000"/>
                <w:kern w:val="0"/>
                <w:lang w:eastAsia="el-GR"/>
                <w14:ligatures w14:val="none"/>
              </w:rPr>
            </w:pPr>
            <w:r>
              <w:rPr>
                <w:rFonts w:ascii="Calibri" w:hAnsi="Calibri" w:cs="Calibri"/>
                <w:b/>
                <w:bCs/>
                <w:color w:val="000000"/>
              </w:rPr>
              <w:t>180.000,00 €</w:t>
            </w:r>
          </w:p>
        </w:tc>
      </w:tr>
      <w:tr w:rsidR="006F118A" w:rsidRPr="006F118A" w14:paraId="05FD7358" w14:textId="77777777" w:rsidTr="006F118A">
        <w:trPr>
          <w:trHeight w:val="300"/>
        </w:trPr>
        <w:tc>
          <w:tcPr>
            <w:tcW w:w="5240" w:type="dxa"/>
            <w:shd w:val="clear" w:color="000000" w:fill="BFBFBF"/>
            <w:vAlign w:val="center"/>
          </w:tcPr>
          <w:p w14:paraId="4E60B6C6" w14:textId="0C3AAC76" w:rsidR="006F118A" w:rsidRPr="006F118A" w:rsidRDefault="006F118A" w:rsidP="006F118A">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3.3. ΙΔΙΩΤΙΚΕΣ</w:t>
            </w:r>
            <w:r w:rsidRPr="008254EE">
              <w:rPr>
                <w:rFonts w:ascii="Calibri" w:eastAsia="Times New Roman" w:hAnsi="Calibri" w:cs="Calibri"/>
                <w:b/>
                <w:bCs/>
                <w:color w:val="000000"/>
                <w:kern w:val="0"/>
                <w:lang w:eastAsia="el-GR"/>
                <w14:ligatures w14:val="none"/>
              </w:rPr>
              <w:t xml:space="preserve"> ΠΑΡΕΜΒΑΣΕΙΣ ΠΑΛΥΘ ΙΟΝΙΩΝ ΝΗΣΩΝ</w:t>
            </w:r>
          </w:p>
        </w:tc>
        <w:tc>
          <w:tcPr>
            <w:tcW w:w="2693" w:type="dxa"/>
            <w:shd w:val="clear" w:color="000000" w:fill="BFBFBF"/>
            <w:vAlign w:val="center"/>
          </w:tcPr>
          <w:p w14:paraId="6F50B35A" w14:textId="5F8FC8F9" w:rsidR="006F118A" w:rsidRDefault="006F118A" w:rsidP="006F118A">
            <w:pPr>
              <w:spacing w:after="0" w:line="240" w:lineRule="auto"/>
              <w:jc w:val="center"/>
              <w:rPr>
                <w:rFonts w:ascii="Calibri" w:hAnsi="Calibri" w:cs="Calibri"/>
                <w:b/>
                <w:bCs/>
                <w:color w:val="000000"/>
              </w:rPr>
            </w:pPr>
            <w:r w:rsidRPr="006F118A">
              <w:rPr>
                <w:rFonts w:ascii="Calibri" w:hAnsi="Calibri" w:cs="Calibri"/>
                <w:b/>
                <w:bCs/>
                <w:color w:val="000000"/>
              </w:rPr>
              <w:t>2.497.500,00 €</w:t>
            </w:r>
          </w:p>
        </w:tc>
      </w:tr>
      <w:tr w:rsidR="006F118A" w:rsidRPr="006F118A" w14:paraId="2F39E55A" w14:textId="77777777" w:rsidTr="006F118A">
        <w:trPr>
          <w:trHeight w:val="300"/>
        </w:trPr>
        <w:tc>
          <w:tcPr>
            <w:tcW w:w="5240" w:type="dxa"/>
            <w:shd w:val="clear" w:color="000000" w:fill="BFBFBF"/>
            <w:vAlign w:val="center"/>
          </w:tcPr>
          <w:p w14:paraId="056A1611" w14:textId="5746471E" w:rsidR="006F118A" w:rsidRDefault="006F118A" w:rsidP="006F118A">
            <w:pPr>
              <w:spacing w:after="0" w:line="240" w:lineRule="auto"/>
              <w:rPr>
                <w:rFonts w:ascii="Calibri" w:hAnsi="Calibri" w:cs="Calibri"/>
                <w:b/>
                <w:bCs/>
                <w:color w:val="000000"/>
              </w:rPr>
            </w:pPr>
            <w:r>
              <w:rPr>
                <w:rFonts w:ascii="Calibri" w:eastAsia="Times New Roman" w:hAnsi="Calibri" w:cs="Calibri"/>
                <w:b/>
                <w:bCs/>
                <w:color w:val="000000"/>
                <w:kern w:val="0"/>
                <w:lang w:eastAsia="el-GR"/>
                <w14:ligatures w14:val="none"/>
              </w:rPr>
              <w:t xml:space="preserve">3.2. </w:t>
            </w:r>
            <w:r w:rsidRPr="008254EE">
              <w:rPr>
                <w:rFonts w:ascii="Calibri" w:eastAsia="Times New Roman" w:hAnsi="Calibri" w:cs="Calibri"/>
                <w:b/>
                <w:bCs/>
                <w:color w:val="000000"/>
                <w:kern w:val="0"/>
                <w:lang w:eastAsia="el-GR"/>
                <w14:ligatures w14:val="none"/>
              </w:rPr>
              <w:t>ΔΗΜΟΣΙΕΣ ΠΑΡΕΜΒΑΣΕΙΣ ΠΑΛΥΘ ΙΟΝΙΩΝ ΝΗΣΩΝ</w:t>
            </w:r>
          </w:p>
        </w:tc>
        <w:tc>
          <w:tcPr>
            <w:tcW w:w="2693" w:type="dxa"/>
            <w:shd w:val="clear" w:color="000000" w:fill="BFBFBF"/>
            <w:vAlign w:val="center"/>
          </w:tcPr>
          <w:p w14:paraId="51DD3B54" w14:textId="46AA7780" w:rsidR="006F118A" w:rsidRDefault="006F118A" w:rsidP="006F118A">
            <w:pPr>
              <w:spacing w:after="0" w:line="240" w:lineRule="auto"/>
              <w:jc w:val="center"/>
              <w:rPr>
                <w:rFonts w:ascii="Calibri" w:hAnsi="Calibri" w:cs="Calibri"/>
                <w:b/>
                <w:bCs/>
                <w:color w:val="000000"/>
              </w:rPr>
            </w:pPr>
            <w:r w:rsidRPr="006F118A">
              <w:rPr>
                <w:rFonts w:ascii="Calibri" w:hAnsi="Calibri" w:cs="Calibri"/>
                <w:b/>
                <w:bCs/>
                <w:color w:val="000000"/>
              </w:rPr>
              <w:t>1.785.000,00 €</w:t>
            </w:r>
          </w:p>
        </w:tc>
      </w:tr>
    </w:tbl>
    <w:p w14:paraId="452B441E" w14:textId="77777777" w:rsidR="006F118A" w:rsidRDefault="006F118A" w:rsidP="00F754DC">
      <w:pPr>
        <w:pStyle w:val="Default"/>
        <w:rPr>
          <w:rFonts w:ascii="Calibri" w:eastAsia="Times New Roman" w:hAnsi="Calibri" w:cs="Calibri"/>
          <w:sz w:val="22"/>
          <w:szCs w:val="22"/>
          <w:lang w:eastAsia="el-GR"/>
          <w14:ligatures w14:val="none"/>
        </w:rPr>
      </w:pPr>
    </w:p>
    <w:p w14:paraId="79CF5C25" w14:textId="77777777" w:rsidR="000F23AF" w:rsidRDefault="000F23AF" w:rsidP="00F754DC">
      <w:pPr>
        <w:pStyle w:val="Default"/>
        <w:rPr>
          <w:rFonts w:ascii="Calibri" w:eastAsia="Times New Roman" w:hAnsi="Calibri" w:cs="Calibri"/>
          <w:sz w:val="22"/>
          <w:szCs w:val="22"/>
          <w:lang w:eastAsia="el-GR"/>
          <w14:ligatures w14:val="none"/>
        </w:rPr>
      </w:pPr>
    </w:p>
    <w:p w14:paraId="6B9D9A7C" w14:textId="77777777" w:rsidR="000F23AF" w:rsidRDefault="000F23AF" w:rsidP="000F23AF">
      <w:pPr>
        <w:spacing w:after="0" w:line="240" w:lineRule="auto"/>
        <w:rPr>
          <w:rFonts w:ascii="Calibri" w:eastAsia="Times New Roman" w:hAnsi="Calibri" w:cs="Calibri"/>
          <w:color w:val="000000"/>
          <w:kern w:val="0"/>
          <w:lang w:eastAsia="el-GR"/>
          <w14:ligatures w14:val="none"/>
        </w:rPr>
      </w:pPr>
    </w:p>
    <w:p w14:paraId="637F869E" w14:textId="77777777" w:rsidR="000F23AF" w:rsidRDefault="000F23AF" w:rsidP="000F23AF">
      <w:pPr>
        <w:spacing w:after="0" w:line="240" w:lineRule="auto"/>
        <w:rPr>
          <w:rFonts w:ascii="Calibri" w:eastAsia="Times New Roman" w:hAnsi="Calibri" w:cs="Calibri"/>
          <w:color w:val="000000"/>
          <w:kern w:val="0"/>
          <w:lang w:eastAsia="el-GR"/>
          <w14:ligatures w14:val="none"/>
        </w:rPr>
      </w:pPr>
    </w:p>
    <w:p w14:paraId="652370CB" w14:textId="77777777" w:rsidR="000F23AF" w:rsidRDefault="000F23AF" w:rsidP="000F23AF">
      <w:pPr>
        <w:spacing w:after="0" w:line="240" w:lineRule="auto"/>
        <w:rPr>
          <w:rFonts w:ascii="Calibri" w:eastAsia="Times New Roman" w:hAnsi="Calibri" w:cs="Calibri"/>
          <w:color w:val="000000"/>
          <w:kern w:val="0"/>
          <w:lang w:eastAsia="el-GR"/>
          <w14:ligatures w14:val="none"/>
        </w:rPr>
      </w:pPr>
    </w:p>
    <w:p w14:paraId="0CCF5CCD" w14:textId="77777777" w:rsidR="000F23AF" w:rsidRDefault="000F23AF" w:rsidP="000F23AF">
      <w:pPr>
        <w:spacing w:after="0" w:line="240" w:lineRule="auto"/>
        <w:rPr>
          <w:rFonts w:ascii="Calibri" w:eastAsia="Times New Roman" w:hAnsi="Calibri" w:cs="Calibri"/>
          <w:color w:val="000000"/>
          <w:kern w:val="0"/>
          <w:lang w:eastAsia="el-GR"/>
          <w14:ligatures w14:val="none"/>
        </w:rPr>
      </w:pPr>
    </w:p>
    <w:p w14:paraId="261F2C8B" w14:textId="77777777" w:rsidR="000F23AF" w:rsidRDefault="000F23AF" w:rsidP="000F23AF">
      <w:pPr>
        <w:spacing w:after="0" w:line="240" w:lineRule="auto"/>
        <w:rPr>
          <w:rFonts w:ascii="Calibri" w:eastAsia="Times New Roman" w:hAnsi="Calibri" w:cs="Calibri"/>
          <w:color w:val="000000"/>
          <w:kern w:val="0"/>
          <w:lang w:eastAsia="el-GR"/>
          <w14:ligatures w14:val="none"/>
        </w:rPr>
      </w:pPr>
    </w:p>
    <w:p w14:paraId="60744043" w14:textId="77777777" w:rsidR="000F23AF" w:rsidRPr="00EA00A0" w:rsidRDefault="000F23AF" w:rsidP="00F754DC">
      <w:pPr>
        <w:pStyle w:val="Default"/>
        <w:rPr>
          <w:rFonts w:ascii="Calibri" w:eastAsia="Times New Roman" w:hAnsi="Calibri" w:cs="Calibri"/>
          <w:sz w:val="22"/>
          <w:szCs w:val="22"/>
          <w:lang w:eastAsia="el-GR"/>
          <w14:ligatures w14:val="none"/>
        </w:rPr>
      </w:pPr>
    </w:p>
    <w:sectPr w:rsidR="000F23AF" w:rsidRPr="00EA00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orbel">
    <w:altName w:val="Corbel"/>
    <w:panose1 w:val="020B0503020204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3E75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F4782"/>
    <w:multiLevelType w:val="multilevel"/>
    <w:tmpl w:val="FE467D8A"/>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4F5F66"/>
    <w:multiLevelType w:val="hybridMultilevel"/>
    <w:tmpl w:val="4EF6AACE"/>
    <w:lvl w:ilvl="0" w:tplc="A17C9E1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52501724">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196CB3"/>
    <w:multiLevelType w:val="hybridMultilevel"/>
    <w:tmpl w:val="ECDC6A3C"/>
    <w:lvl w:ilvl="0" w:tplc="34F89844">
      <w:start w:val="3"/>
      <w:numFmt w:val="bullet"/>
      <w:lvlText w:val="-"/>
      <w:lvlJc w:val="left"/>
      <w:pPr>
        <w:ind w:left="720" w:hanging="360"/>
      </w:pPr>
      <w:rPr>
        <w:rFonts w:ascii="Corbel" w:eastAsiaTheme="minorHAnsi" w:hAnsi="Corbel" w:cs="Corbe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9F3712"/>
    <w:multiLevelType w:val="hybridMultilevel"/>
    <w:tmpl w:val="EE9A139A"/>
    <w:lvl w:ilvl="0" w:tplc="34F89844">
      <w:start w:val="3"/>
      <w:numFmt w:val="bullet"/>
      <w:lvlText w:val="-"/>
      <w:lvlJc w:val="left"/>
      <w:pPr>
        <w:ind w:left="1440" w:hanging="360"/>
      </w:pPr>
      <w:rPr>
        <w:rFonts w:ascii="Corbel" w:eastAsiaTheme="minorHAnsi" w:hAnsi="Corbel" w:cs="Corbe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532C03BF"/>
    <w:multiLevelType w:val="hybridMultilevel"/>
    <w:tmpl w:val="C73A9174"/>
    <w:lvl w:ilvl="0" w:tplc="34F89844">
      <w:start w:val="3"/>
      <w:numFmt w:val="bullet"/>
      <w:lvlText w:val="-"/>
      <w:lvlJc w:val="left"/>
      <w:pPr>
        <w:ind w:left="1440" w:hanging="360"/>
      </w:pPr>
      <w:rPr>
        <w:rFonts w:ascii="Corbel" w:eastAsiaTheme="minorHAnsi" w:hAnsi="Corbel" w:cs="Corbe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6EF61228"/>
    <w:multiLevelType w:val="hybridMultilevel"/>
    <w:tmpl w:val="95FC5108"/>
    <w:lvl w:ilvl="0" w:tplc="34F89844">
      <w:start w:val="3"/>
      <w:numFmt w:val="bullet"/>
      <w:lvlText w:val="-"/>
      <w:lvlJc w:val="left"/>
      <w:pPr>
        <w:ind w:left="1440" w:hanging="360"/>
      </w:pPr>
      <w:rPr>
        <w:rFonts w:ascii="Corbel" w:eastAsiaTheme="minorHAnsi" w:hAnsi="Corbel" w:cs="Corbe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861820212">
    <w:abstractNumId w:val="2"/>
  </w:num>
  <w:num w:numId="2" w16cid:durableId="769546540">
    <w:abstractNumId w:val="0"/>
  </w:num>
  <w:num w:numId="3" w16cid:durableId="1227909541">
    <w:abstractNumId w:val="3"/>
  </w:num>
  <w:num w:numId="4" w16cid:durableId="1729452564">
    <w:abstractNumId w:val="6"/>
  </w:num>
  <w:num w:numId="5" w16cid:durableId="243951394">
    <w:abstractNumId w:val="4"/>
  </w:num>
  <w:num w:numId="6" w16cid:durableId="1859853702">
    <w:abstractNumId w:val="5"/>
  </w:num>
  <w:num w:numId="7" w16cid:durableId="135569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EE"/>
    <w:rsid w:val="000B003C"/>
    <w:rsid w:val="000C246E"/>
    <w:rsid w:val="000F23AF"/>
    <w:rsid w:val="00167609"/>
    <w:rsid w:val="001E08D5"/>
    <w:rsid w:val="002020A2"/>
    <w:rsid w:val="00236C45"/>
    <w:rsid w:val="00332178"/>
    <w:rsid w:val="00441E02"/>
    <w:rsid w:val="004D2365"/>
    <w:rsid w:val="00561EF4"/>
    <w:rsid w:val="005E6370"/>
    <w:rsid w:val="00675DC0"/>
    <w:rsid w:val="006D0C0C"/>
    <w:rsid w:val="006F118A"/>
    <w:rsid w:val="0071414F"/>
    <w:rsid w:val="00780F20"/>
    <w:rsid w:val="008254EE"/>
    <w:rsid w:val="00850189"/>
    <w:rsid w:val="008E04A7"/>
    <w:rsid w:val="0090691C"/>
    <w:rsid w:val="00953E6C"/>
    <w:rsid w:val="00A35383"/>
    <w:rsid w:val="00A35728"/>
    <w:rsid w:val="00B178D7"/>
    <w:rsid w:val="00B3207D"/>
    <w:rsid w:val="00B52125"/>
    <w:rsid w:val="00BB3D7E"/>
    <w:rsid w:val="00C53066"/>
    <w:rsid w:val="00CF67FF"/>
    <w:rsid w:val="00E379C9"/>
    <w:rsid w:val="00E54432"/>
    <w:rsid w:val="00EA00A0"/>
    <w:rsid w:val="00EB5993"/>
    <w:rsid w:val="00ED52F2"/>
    <w:rsid w:val="00EF2457"/>
    <w:rsid w:val="00F636A8"/>
    <w:rsid w:val="00F754DC"/>
    <w:rsid w:val="00FA1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053A"/>
  <w15:chartTrackingRefBased/>
  <w15:docId w15:val="{6749C33F-1785-438A-A976-02452EA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4EE"/>
    <w:pPr>
      <w:ind w:left="720"/>
      <w:contextualSpacing/>
    </w:pPr>
  </w:style>
  <w:style w:type="paragraph" w:customStyle="1" w:styleId="Default">
    <w:name w:val="Default"/>
    <w:rsid w:val="008254EE"/>
    <w:pPr>
      <w:autoSpaceDE w:val="0"/>
      <w:autoSpaceDN w:val="0"/>
      <w:adjustRightInd w:val="0"/>
      <w:spacing w:after="0" w:line="240" w:lineRule="auto"/>
    </w:pPr>
    <w:rPr>
      <w:rFonts w:ascii="Corbel" w:hAnsi="Corbel" w:cs="Corbe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56017">
      <w:bodyDiv w:val="1"/>
      <w:marLeft w:val="0"/>
      <w:marRight w:val="0"/>
      <w:marTop w:val="0"/>
      <w:marBottom w:val="0"/>
      <w:divBdr>
        <w:top w:val="none" w:sz="0" w:space="0" w:color="auto"/>
        <w:left w:val="none" w:sz="0" w:space="0" w:color="auto"/>
        <w:bottom w:val="none" w:sz="0" w:space="0" w:color="auto"/>
        <w:right w:val="none" w:sz="0" w:space="0" w:color="auto"/>
      </w:divBdr>
    </w:div>
    <w:div w:id="579023108">
      <w:bodyDiv w:val="1"/>
      <w:marLeft w:val="0"/>
      <w:marRight w:val="0"/>
      <w:marTop w:val="0"/>
      <w:marBottom w:val="0"/>
      <w:divBdr>
        <w:top w:val="none" w:sz="0" w:space="0" w:color="auto"/>
        <w:left w:val="none" w:sz="0" w:space="0" w:color="auto"/>
        <w:bottom w:val="none" w:sz="0" w:space="0" w:color="auto"/>
        <w:right w:val="none" w:sz="0" w:space="0" w:color="auto"/>
      </w:divBdr>
    </w:div>
    <w:div w:id="663358451">
      <w:bodyDiv w:val="1"/>
      <w:marLeft w:val="0"/>
      <w:marRight w:val="0"/>
      <w:marTop w:val="0"/>
      <w:marBottom w:val="0"/>
      <w:divBdr>
        <w:top w:val="none" w:sz="0" w:space="0" w:color="auto"/>
        <w:left w:val="none" w:sz="0" w:space="0" w:color="auto"/>
        <w:bottom w:val="none" w:sz="0" w:space="0" w:color="auto"/>
        <w:right w:val="none" w:sz="0" w:space="0" w:color="auto"/>
      </w:divBdr>
    </w:div>
    <w:div w:id="953945032">
      <w:bodyDiv w:val="1"/>
      <w:marLeft w:val="0"/>
      <w:marRight w:val="0"/>
      <w:marTop w:val="0"/>
      <w:marBottom w:val="0"/>
      <w:divBdr>
        <w:top w:val="none" w:sz="0" w:space="0" w:color="auto"/>
        <w:left w:val="none" w:sz="0" w:space="0" w:color="auto"/>
        <w:bottom w:val="none" w:sz="0" w:space="0" w:color="auto"/>
        <w:right w:val="none" w:sz="0" w:space="0" w:color="auto"/>
      </w:divBdr>
    </w:div>
    <w:div w:id="1035739287">
      <w:bodyDiv w:val="1"/>
      <w:marLeft w:val="0"/>
      <w:marRight w:val="0"/>
      <w:marTop w:val="0"/>
      <w:marBottom w:val="0"/>
      <w:divBdr>
        <w:top w:val="none" w:sz="0" w:space="0" w:color="auto"/>
        <w:left w:val="none" w:sz="0" w:space="0" w:color="auto"/>
        <w:bottom w:val="none" w:sz="0" w:space="0" w:color="auto"/>
        <w:right w:val="none" w:sz="0" w:space="0" w:color="auto"/>
      </w:divBdr>
    </w:div>
    <w:div w:id="1069117618">
      <w:bodyDiv w:val="1"/>
      <w:marLeft w:val="0"/>
      <w:marRight w:val="0"/>
      <w:marTop w:val="0"/>
      <w:marBottom w:val="0"/>
      <w:divBdr>
        <w:top w:val="none" w:sz="0" w:space="0" w:color="auto"/>
        <w:left w:val="none" w:sz="0" w:space="0" w:color="auto"/>
        <w:bottom w:val="none" w:sz="0" w:space="0" w:color="auto"/>
        <w:right w:val="none" w:sz="0" w:space="0" w:color="auto"/>
      </w:divBdr>
    </w:div>
    <w:div w:id="1170876400">
      <w:bodyDiv w:val="1"/>
      <w:marLeft w:val="0"/>
      <w:marRight w:val="0"/>
      <w:marTop w:val="0"/>
      <w:marBottom w:val="0"/>
      <w:divBdr>
        <w:top w:val="none" w:sz="0" w:space="0" w:color="auto"/>
        <w:left w:val="none" w:sz="0" w:space="0" w:color="auto"/>
        <w:bottom w:val="none" w:sz="0" w:space="0" w:color="auto"/>
        <w:right w:val="none" w:sz="0" w:space="0" w:color="auto"/>
      </w:divBdr>
    </w:div>
    <w:div w:id="1263535670">
      <w:bodyDiv w:val="1"/>
      <w:marLeft w:val="0"/>
      <w:marRight w:val="0"/>
      <w:marTop w:val="0"/>
      <w:marBottom w:val="0"/>
      <w:divBdr>
        <w:top w:val="none" w:sz="0" w:space="0" w:color="auto"/>
        <w:left w:val="none" w:sz="0" w:space="0" w:color="auto"/>
        <w:bottom w:val="none" w:sz="0" w:space="0" w:color="auto"/>
        <w:right w:val="none" w:sz="0" w:space="0" w:color="auto"/>
      </w:divBdr>
    </w:div>
    <w:div w:id="1317607465">
      <w:bodyDiv w:val="1"/>
      <w:marLeft w:val="0"/>
      <w:marRight w:val="0"/>
      <w:marTop w:val="0"/>
      <w:marBottom w:val="0"/>
      <w:divBdr>
        <w:top w:val="none" w:sz="0" w:space="0" w:color="auto"/>
        <w:left w:val="none" w:sz="0" w:space="0" w:color="auto"/>
        <w:bottom w:val="none" w:sz="0" w:space="0" w:color="auto"/>
        <w:right w:val="none" w:sz="0" w:space="0" w:color="auto"/>
      </w:divBdr>
    </w:div>
    <w:div w:id="1362628764">
      <w:bodyDiv w:val="1"/>
      <w:marLeft w:val="0"/>
      <w:marRight w:val="0"/>
      <w:marTop w:val="0"/>
      <w:marBottom w:val="0"/>
      <w:divBdr>
        <w:top w:val="none" w:sz="0" w:space="0" w:color="auto"/>
        <w:left w:val="none" w:sz="0" w:space="0" w:color="auto"/>
        <w:bottom w:val="none" w:sz="0" w:space="0" w:color="auto"/>
        <w:right w:val="none" w:sz="0" w:space="0" w:color="auto"/>
      </w:divBdr>
    </w:div>
    <w:div w:id="1435518357">
      <w:bodyDiv w:val="1"/>
      <w:marLeft w:val="0"/>
      <w:marRight w:val="0"/>
      <w:marTop w:val="0"/>
      <w:marBottom w:val="0"/>
      <w:divBdr>
        <w:top w:val="none" w:sz="0" w:space="0" w:color="auto"/>
        <w:left w:val="none" w:sz="0" w:space="0" w:color="auto"/>
        <w:bottom w:val="none" w:sz="0" w:space="0" w:color="auto"/>
        <w:right w:val="none" w:sz="0" w:space="0" w:color="auto"/>
      </w:divBdr>
    </w:div>
    <w:div w:id="1515799955">
      <w:bodyDiv w:val="1"/>
      <w:marLeft w:val="0"/>
      <w:marRight w:val="0"/>
      <w:marTop w:val="0"/>
      <w:marBottom w:val="0"/>
      <w:divBdr>
        <w:top w:val="none" w:sz="0" w:space="0" w:color="auto"/>
        <w:left w:val="none" w:sz="0" w:space="0" w:color="auto"/>
        <w:bottom w:val="none" w:sz="0" w:space="0" w:color="auto"/>
        <w:right w:val="none" w:sz="0" w:space="0" w:color="auto"/>
      </w:divBdr>
    </w:div>
    <w:div w:id="1571621138">
      <w:bodyDiv w:val="1"/>
      <w:marLeft w:val="0"/>
      <w:marRight w:val="0"/>
      <w:marTop w:val="0"/>
      <w:marBottom w:val="0"/>
      <w:divBdr>
        <w:top w:val="none" w:sz="0" w:space="0" w:color="auto"/>
        <w:left w:val="none" w:sz="0" w:space="0" w:color="auto"/>
        <w:bottom w:val="none" w:sz="0" w:space="0" w:color="auto"/>
        <w:right w:val="none" w:sz="0" w:space="0" w:color="auto"/>
      </w:divBdr>
    </w:div>
    <w:div w:id="1927496960">
      <w:bodyDiv w:val="1"/>
      <w:marLeft w:val="0"/>
      <w:marRight w:val="0"/>
      <w:marTop w:val="0"/>
      <w:marBottom w:val="0"/>
      <w:divBdr>
        <w:top w:val="none" w:sz="0" w:space="0" w:color="auto"/>
        <w:left w:val="none" w:sz="0" w:space="0" w:color="auto"/>
        <w:bottom w:val="none" w:sz="0" w:space="0" w:color="auto"/>
        <w:right w:val="none" w:sz="0" w:space="0" w:color="auto"/>
      </w:divBdr>
    </w:div>
    <w:div w:id="1934823977">
      <w:bodyDiv w:val="1"/>
      <w:marLeft w:val="0"/>
      <w:marRight w:val="0"/>
      <w:marTop w:val="0"/>
      <w:marBottom w:val="0"/>
      <w:divBdr>
        <w:top w:val="none" w:sz="0" w:space="0" w:color="auto"/>
        <w:left w:val="none" w:sz="0" w:space="0" w:color="auto"/>
        <w:bottom w:val="none" w:sz="0" w:space="0" w:color="auto"/>
        <w:right w:val="none" w:sz="0" w:space="0" w:color="auto"/>
      </w:divBdr>
    </w:div>
    <w:div w:id="2043706042">
      <w:bodyDiv w:val="1"/>
      <w:marLeft w:val="0"/>
      <w:marRight w:val="0"/>
      <w:marTop w:val="0"/>
      <w:marBottom w:val="0"/>
      <w:divBdr>
        <w:top w:val="none" w:sz="0" w:space="0" w:color="auto"/>
        <w:left w:val="none" w:sz="0" w:space="0" w:color="auto"/>
        <w:bottom w:val="none" w:sz="0" w:space="0" w:color="auto"/>
        <w:right w:val="none" w:sz="0" w:space="0" w:color="auto"/>
      </w:divBdr>
    </w:div>
    <w:div w:id="2063483032">
      <w:bodyDiv w:val="1"/>
      <w:marLeft w:val="0"/>
      <w:marRight w:val="0"/>
      <w:marTop w:val="0"/>
      <w:marBottom w:val="0"/>
      <w:divBdr>
        <w:top w:val="none" w:sz="0" w:space="0" w:color="auto"/>
        <w:left w:val="none" w:sz="0" w:space="0" w:color="auto"/>
        <w:bottom w:val="none" w:sz="0" w:space="0" w:color="auto"/>
        <w:right w:val="none" w:sz="0" w:space="0" w:color="auto"/>
      </w:divBdr>
    </w:div>
    <w:div w:id="20822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1076</Words>
  <Characters>5812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network82123@hotmail.com</dc:creator>
  <cp:keywords/>
  <dc:description/>
  <cp:lastModifiedBy>network82123@hotmail.com</cp:lastModifiedBy>
  <cp:revision>4</cp:revision>
  <dcterms:created xsi:type="dcterms:W3CDTF">2024-09-26T14:23:00Z</dcterms:created>
  <dcterms:modified xsi:type="dcterms:W3CDTF">2024-09-27T11:03:00Z</dcterms:modified>
</cp:coreProperties>
</file>